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C616A" w14:textId="360681E5" w:rsidR="0020286C" w:rsidRDefault="00C57E8D" w:rsidP="00BA7379">
      <w:pPr>
        <w:spacing w:before="100" w:beforeAutospacing="1" w:after="100" w:afterAutospacing="1" w:line="240" w:lineRule="atLeast"/>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Формирование коммуникативной компетенции с использованием игровых методов и приемов на начальном этапе обучения с немотивированными учащимися</w:t>
      </w:r>
    </w:p>
    <w:p w14:paraId="6CA1DAC6" w14:textId="77777777" w:rsidR="00DF35F5" w:rsidRPr="00C57E8D" w:rsidRDefault="00DF35F5" w:rsidP="00DF35F5">
      <w:pPr>
        <w:shd w:val="clear" w:color="auto" w:fill="FFFFFF"/>
        <w:spacing w:after="0" w:line="240" w:lineRule="auto"/>
        <w:jc w:val="right"/>
        <w:rPr>
          <w:rFonts w:ascii="Times New Roman" w:eastAsia="Times New Roman" w:hAnsi="Times New Roman"/>
          <w:color w:val="363636"/>
          <w:sz w:val="28"/>
          <w:szCs w:val="28"/>
          <w:lang w:eastAsia="ru-RU"/>
        </w:rPr>
      </w:pPr>
      <w:r w:rsidRPr="00C57E8D">
        <w:rPr>
          <w:rFonts w:ascii="Times New Roman" w:eastAsia="Times New Roman" w:hAnsi="Times New Roman"/>
          <w:color w:val="363636"/>
          <w:sz w:val="28"/>
          <w:szCs w:val="28"/>
          <w:lang w:eastAsia="ru-RU"/>
        </w:rPr>
        <w:t>Без игры нет и не может быть полноценного умственного развития.</w:t>
      </w:r>
    </w:p>
    <w:p w14:paraId="1852D1C6" w14:textId="77777777" w:rsidR="00DF35F5" w:rsidRPr="00C57E8D" w:rsidRDefault="00DF35F5" w:rsidP="00DF35F5">
      <w:pPr>
        <w:shd w:val="clear" w:color="auto" w:fill="FFFFFF"/>
        <w:spacing w:after="0" w:line="240" w:lineRule="auto"/>
        <w:jc w:val="right"/>
        <w:rPr>
          <w:rFonts w:ascii="Times New Roman" w:eastAsia="Times New Roman" w:hAnsi="Times New Roman"/>
          <w:color w:val="363636"/>
          <w:sz w:val="28"/>
          <w:szCs w:val="28"/>
          <w:lang w:eastAsia="ru-RU"/>
        </w:rPr>
      </w:pPr>
      <w:r w:rsidRPr="00C57E8D">
        <w:rPr>
          <w:rFonts w:ascii="Times New Roman" w:eastAsia="Times New Roman" w:hAnsi="Times New Roman"/>
          <w:color w:val="363636"/>
          <w:sz w:val="28"/>
          <w:szCs w:val="28"/>
          <w:lang w:eastAsia="ru-RU"/>
        </w:rPr>
        <w:t>Игра – это искра, зажигающая огонек пытливости и любознательности.</w:t>
      </w:r>
    </w:p>
    <w:p w14:paraId="3C464583" w14:textId="77777777" w:rsidR="00DF35F5" w:rsidRPr="00C57E8D" w:rsidRDefault="00DF35F5" w:rsidP="00DF35F5">
      <w:pPr>
        <w:shd w:val="clear" w:color="auto" w:fill="FFFFFF"/>
        <w:spacing w:after="0" w:line="240" w:lineRule="auto"/>
        <w:jc w:val="right"/>
        <w:rPr>
          <w:rFonts w:ascii="Times New Roman" w:eastAsia="Times New Roman" w:hAnsi="Times New Roman"/>
          <w:color w:val="363636"/>
          <w:sz w:val="28"/>
          <w:szCs w:val="28"/>
          <w:lang w:eastAsia="ru-RU"/>
        </w:rPr>
      </w:pPr>
      <w:r w:rsidRPr="00C57E8D">
        <w:rPr>
          <w:rFonts w:ascii="Times New Roman" w:eastAsia="Times New Roman" w:hAnsi="Times New Roman"/>
          <w:color w:val="363636"/>
          <w:sz w:val="28"/>
          <w:szCs w:val="28"/>
          <w:lang w:eastAsia="ru-RU"/>
        </w:rPr>
        <w:t>В.</w:t>
      </w:r>
      <w:r w:rsidR="004F6D5B">
        <w:rPr>
          <w:rFonts w:ascii="Times New Roman" w:eastAsia="Times New Roman" w:hAnsi="Times New Roman"/>
          <w:color w:val="363636"/>
          <w:sz w:val="28"/>
          <w:szCs w:val="28"/>
          <w:lang w:eastAsia="ru-RU"/>
        </w:rPr>
        <w:t>А.</w:t>
      </w:r>
      <w:r w:rsidRPr="00C57E8D">
        <w:rPr>
          <w:rFonts w:ascii="Times New Roman" w:eastAsia="Times New Roman" w:hAnsi="Times New Roman"/>
          <w:color w:val="363636"/>
          <w:sz w:val="28"/>
          <w:szCs w:val="28"/>
          <w:lang w:eastAsia="ru-RU"/>
        </w:rPr>
        <w:t xml:space="preserve"> Сухомлинский</w:t>
      </w:r>
    </w:p>
    <w:p w14:paraId="6EE58F59" w14:textId="77777777" w:rsidR="00DF35F5" w:rsidRPr="00C57E8D" w:rsidRDefault="00DF35F5" w:rsidP="00DF35F5">
      <w:pPr>
        <w:pStyle w:val="c0"/>
        <w:shd w:val="clear" w:color="auto" w:fill="FFFFFF"/>
        <w:spacing w:before="0" w:beforeAutospacing="0" w:after="0" w:afterAutospacing="0"/>
        <w:ind w:firstLine="708"/>
        <w:jc w:val="right"/>
        <w:rPr>
          <w:rStyle w:val="c3"/>
          <w:color w:val="000000"/>
          <w:sz w:val="28"/>
          <w:szCs w:val="28"/>
        </w:rPr>
      </w:pPr>
    </w:p>
    <w:p w14:paraId="77B94496"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Концепция модернизации российского образования определяет новые социальные требования к формированию жизненных установок личности. Происходит переориентация оценки результатов образования с понятий «подготовленность», «обученность», «воспитанность» на понятия «компетенция», «компетентность» обучающихся.</w:t>
      </w:r>
    </w:p>
    <w:p w14:paraId="1989270E"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Понятие «компетентность» имеет латинские корни и происходит от «</w:t>
      </w:r>
      <w:proofErr w:type="spellStart"/>
      <w:r>
        <w:rPr>
          <w:rStyle w:val="c3"/>
          <w:color w:val="000000"/>
          <w:sz w:val="28"/>
          <w:szCs w:val="28"/>
        </w:rPr>
        <w:t>compete</w:t>
      </w:r>
      <w:proofErr w:type="spellEnd"/>
      <w:r>
        <w:rPr>
          <w:rStyle w:val="c3"/>
          <w:color w:val="000000"/>
          <w:sz w:val="28"/>
          <w:szCs w:val="28"/>
        </w:rPr>
        <w:t>», что переводится на русский язык как «добиваюсь», «соответствую», «подхожу», это понятие давно используется в психологической и педагогической литературе, однако повышенный интерес к нему появился лишь в последнее время. Компетентность предполагает целый спектр личностных качеств человека, включая в себя не только когнитивную и операционно-технологическую составляющие, но и мотивационную, этическую, социальную, поведенческую. Компетентность всегда личностно окрашена качествами конкретного человека, предполагает минимальный опыт применения личностью компетенций.</w:t>
      </w:r>
    </w:p>
    <w:p w14:paraId="3DAC019A"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 xml:space="preserve">Компетенция - (от лат. </w:t>
      </w:r>
      <w:proofErr w:type="spellStart"/>
      <w:r>
        <w:rPr>
          <w:rStyle w:val="c3"/>
          <w:color w:val="000000"/>
          <w:sz w:val="28"/>
          <w:szCs w:val="28"/>
        </w:rPr>
        <w:t>Competentis</w:t>
      </w:r>
      <w:proofErr w:type="spellEnd"/>
      <w:r>
        <w:rPr>
          <w:rStyle w:val="c3"/>
          <w:color w:val="000000"/>
          <w:sz w:val="28"/>
          <w:szCs w:val="28"/>
        </w:rPr>
        <w:t xml:space="preserve"> - способный) как совокупность знаний, навыков, умений, формируемых в процессе обучения иностранному языку. Следовательно «язык» - является зеркалом культуры, в котором отражается не только окружающий человека мир, но и его менталитет, национальный характер, образ жизни, традиции и видение мира. Язык также является хранителем культурных ценностей - в лексике, грамматике, фольклоре, в формах письменной и устной речи.</w:t>
      </w:r>
    </w:p>
    <w:p w14:paraId="0AC64FA9"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 xml:space="preserve">Коммуникативная компетенция </w:t>
      </w:r>
      <w:proofErr w:type="gramStart"/>
      <w:r>
        <w:rPr>
          <w:rStyle w:val="c3"/>
          <w:color w:val="000000"/>
          <w:sz w:val="28"/>
          <w:szCs w:val="28"/>
        </w:rPr>
        <w:t>- это</w:t>
      </w:r>
      <w:proofErr w:type="gramEnd"/>
      <w:r>
        <w:rPr>
          <w:rStyle w:val="c3"/>
          <w:color w:val="000000"/>
          <w:sz w:val="28"/>
          <w:szCs w:val="28"/>
        </w:rPr>
        <w:t xml:space="preserve"> способность организовать свое речевое и неречевое поведение адекватно задачам общения.</w:t>
      </w:r>
    </w:p>
    <w:p w14:paraId="74EAAA48" w14:textId="77777777" w:rsidR="00C21E38" w:rsidRDefault="00C21E38" w:rsidP="00C21E38">
      <w:pPr>
        <w:pStyle w:val="c0"/>
        <w:shd w:val="clear" w:color="auto" w:fill="FFFFFF"/>
        <w:spacing w:before="0" w:beforeAutospacing="0" w:after="0" w:afterAutospacing="0"/>
        <w:ind w:firstLine="708"/>
        <w:jc w:val="both"/>
        <w:rPr>
          <w:rStyle w:val="c3"/>
          <w:color w:val="000000"/>
          <w:sz w:val="28"/>
          <w:szCs w:val="28"/>
        </w:rPr>
      </w:pPr>
      <w:r>
        <w:rPr>
          <w:rStyle w:val="c3"/>
          <w:color w:val="000000"/>
          <w:sz w:val="28"/>
          <w:szCs w:val="28"/>
        </w:rPr>
        <w:t xml:space="preserve">Исходя из коммуникативного подхода, в процессе обучения иностранным языкам необходимо сформировать умение общаться на иностранном языке, или иными словами, приобрести коммуникативную компетенцию. Коммуникативная компетенция подразумевает умение пользоваться всеми видами речевой деятельности: чтением, аудированием, говорением (монолог, диалог), </w:t>
      </w:r>
      <w:proofErr w:type="gramStart"/>
      <w:r>
        <w:rPr>
          <w:rStyle w:val="c3"/>
          <w:color w:val="000000"/>
          <w:sz w:val="28"/>
          <w:szCs w:val="28"/>
        </w:rPr>
        <w:t>письмом .</w:t>
      </w:r>
      <w:proofErr w:type="gramEnd"/>
    </w:p>
    <w:p w14:paraId="69938C95" w14:textId="006745D3" w:rsidR="00BA5A56" w:rsidRPr="00C57E8D" w:rsidRDefault="00BA5A56" w:rsidP="00C57E8D">
      <w:pPr>
        <w:spacing w:before="100" w:beforeAutospacing="1" w:after="100" w:afterAutospacing="1" w:line="240" w:lineRule="atLeast"/>
        <w:jc w:val="both"/>
        <w:rPr>
          <w:rStyle w:val="c3"/>
          <w:rFonts w:ascii="Times New Roman" w:eastAsia="Times New Roman" w:hAnsi="Times New Roman"/>
          <w:color w:val="000000"/>
          <w:sz w:val="28"/>
          <w:szCs w:val="28"/>
          <w:lang w:eastAsia="ru-RU"/>
        </w:rPr>
      </w:pPr>
      <w:r w:rsidRPr="00C57E8D">
        <w:rPr>
          <w:rFonts w:ascii="Times New Roman" w:eastAsia="Times New Roman" w:hAnsi="Times New Roman"/>
          <w:color w:val="000000"/>
          <w:sz w:val="28"/>
          <w:szCs w:val="28"/>
          <w:lang w:eastAsia="ru-RU"/>
        </w:rPr>
        <w:t xml:space="preserve">Как известно, детство неотделимо от игры. Игра </w:t>
      </w:r>
      <w:proofErr w:type="gramStart"/>
      <w:r w:rsidRPr="00C57E8D">
        <w:rPr>
          <w:rFonts w:ascii="Times New Roman" w:eastAsia="Times New Roman" w:hAnsi="Times New Roman"/>
          <w:color w:val="000000"/>
          <w:sz w:val="28"/>
          <w:szCs w:val="28"/>
          <w:lang w:eastAsia="ru-RU"/>
        </w:rPr>
        <w:t>-  наиболее</w:t>
      </w:r>
      <w:proofErr w:type="gramEnd"/>
      <w:r w:rsidRPr="00C57E8D">
        <w:rPr>
          <w:rFonts w:ascii="Times New Roman" w:eastAsia="Times New Roman" w:hAnsi="Times New Roman"/>
          <w:color w:val="000000"/>
          <w:sz w:val="28"/>
          <w:szCs w:val="28"/>
          <w:lang w:eastAsia="ru-RU"/>
        </w:rPr>
        <w:t xml:space="preserve"> доступный и интересный для детей вид деятельности, способ усвоения полученных из окружающего мира впечатлений. Игра – это </w:t>
      </w:r>
      <w:proofErr w:type="gramStart"/>
      <w:r w:rsidRPr="00C57E8D">
        <w:rPr>
          <w:rFonts w:ascii="Times New Roman" w:eastAsia="Times New Roman" w:hAnsi="Times New Roman"/>
          <w:color w:val="000000"/>
          <w:sz w:val="28"/>
          <w:szCs w:val="28"/>
          <w:lang w:eastAsia="ru-RU"/>
        </w:rPr>
        <w:t>поле  деятельности</w:t>
      </w:r>
      <w:proofErr w:type="gramEnd"/>
      <w:r w:rsidRPr="00C57E8D">
        <w:rPr>
          <w:rFonts w:ascii="Times New Roman" w:eastAsia="Times New Roman" w:hAnsi="Times New Roman"/>
          <w:color w:val="000000"/>
          <w:sz w:val="28"/>
          <w:szCs w:val="28"/>
          <w:lang w:eastAsia="ru-RU"/>
        </w:rPr>
        <w:t xml:space="preserve"> ребенка, в которой  он  вступают в общение со сверстниками. Детей объединяет общая цель, совместные усилия к ее достижению, общие переживания. Игра дает возможность незаметного усваивания языкового материала, а вместе с этим </w:t>
      </w:r>
      <w:r w:rsidRPr="00C57E8D">
        <w:rPr>
          <w:rFonts w:ascii="Times New Roman" w:eastAsia="Times New Roman" w:hAnsi="Times New Roman"/>
          <w:color w:val="000000"/>
          <w:sz w:val="28"/>
          <w:szCs w:val="28"/>
          <w:lang w:eastAsia="ru-RU"/>
        </w:rPr>
        <w:lastRenderedPageBreak/>
        <w:t>возникает чувство удовлетворения, повышается самооценка и мотивация. С точки зрения </w:t>
      </w:r>
      <w:proofErr w:type="spellStart"/>
      <w:r w:rsidRPr="00C57E8D">
        <w:rPr>
          <w:rFonts w:ascii="Times New Roman" w:eastAsia="Times New Roman" w:hAnsi="Times New Roman"/>
          <w:color w:val="000000"/>
          <w:sz w:val="28"/>
          <w:szCs w:val="28"/>
          <w:lang w:eastAsia="ru-RU"/>
        </w:rPr>
        <w:t>словесногоматериала</w:t>
      </w:r>
      <w:proofErr w:type="spellEnd"/>
      <w:r w:rsidRPr="00C57E8D">
        <w:rPr>
          <w:rFonts w:ascii="Times New Roman" w:eastAsia="Times New Roman" w:hAnsi="Times New Roman"/>
          <w:color w:val="000000"/>
          <w:sz w:val="28"/>
          <w:szCs w:val="28"/>
          <w:lang w:eastAsia="ru-RU"/>
        </w:rPr>
        <w:t>, игра не что иное, как речевое упражнение. Игра помогает преодолеть и так называемый “языковой барьер”, который является, в первую очередь, психологической проблемой, а не просто недостатком словарного запаса или незнанием грамматиче</w:t>
      </w:r>
      <w:r w:rsidR="00C57E8D">
        <w:rPr>
          <w:rFonts w:ascii="Times New Roman" w:eastAsia="Times New Roman" w:hAnsi="Times New Roman"/>
          <w:color w:val="000000"/>
          <w:sz w:val="28"/>
          <w:szCs w:val="28"/>
          <w:lang w:eastAsia="ru-RU"/>
        </w:rPr>
        <w:t>ского материала.</w:t>
      </w:r>
    </w:p>
    <w:p w14:paraId="5C8516DB" w14:textId="71417FB7" w:rsidR="00C21E38" w:rsidRDefault="00C21E38" w:rsidP="00C21E38">
      <w:pPr>
        <w:pStyle w:val="c15"/>
        <w:shd w:val="clear" w:color="auto" w:fill="FFFFFF"/>
        <w:spacing w:before="0" w:beforeAutospacing="0" w:after="0" w:afterAutospacing="0"/>
        <w:ind w:firstLine="708"/>
        <w:jc w:val="both"/>
        <w:rPr>
          <w:rFonts w:ascii="Calibri" w:hAnsi="Calibri"/>
          <w:color w:val="000000"/>
          <w:sz w:val="22"/>
          <w:szCs w:val="22"/>
        </w:rPr>
      </w:pPr>
      <w:r>
        <w:rPr>
          <w:rStyle w:val="c4"/>
          <w:color w:val="000000"/>
          <w:sz w:val="28"/>
          <w:szCs w:val="28"/>
        </w:rPr>
        <w:t>Как правило, младшие школьники обращают внимание в первую очередь на то, что вызывает их непосредственный интерес. А игра, как известно, - основной вид деятельности ребенка дошкольного и младшего школьного возраста. Она служит своеобразным «общим языком» для всех ребят. Использование игры как одного из приемов обучения иностранному языку значительно облегчает учебный процесс, делает его ближе и доступнее детям. Тем более, игровые технологии отвечают гуманизации педагогического процесса.  Игра в процессе обучения иностранным языкам перестает быть просто забавным действом и становится делом серьезным. Особенно в младшем возрасте игра является ведущей деятельностью р</w:t>
      </w:r>
      <w:r w:rsidR="00BA5A56">
        <w:rPr>
          <w:rStyle w:val="c4"/>
          <w:color w:val="000000"/>
          <w:sz w:val="28"/>
          <w:szCs w:val="28"/>
        </w:rPr>
        <w:t>ебенка.</w:t>
      </w:r>
      <w:r>
        <w:rPr>
          <w:rStyle w:val="c4"/>
          <w:color w:val="000000"/>
          <w:sz w:val="28"/>
          <w:szCs w:val="28"/>
        </w:rPr>
        <w:t xml:space="preserve"> Возможности ребенка в </w:t>
      </w:r>
      <w:proofErr w:type="gramStart"/>
      <w:r>
        <w:rPr>
          <w:rStyle w:val="c4"/>
          <w:color w:val="000000"/>
          <w:sz w:val="28"/>
          <w:szCs w:val="28"/>
        </w:rPr>
        <w:t>игре:·</w:t>
      </w:r>
      <w:proofErr w:type="gramEnd"/>
      <w:r>
        <w:rPr>
          <w:rStyle w:val="c4"/>
          <w:color w:val="000000"/>
          <w:sz w:val="28"/>
          <w:szCs w:val="28"/>
        </w:rPr>
        <w:t>высказывание о себе (я); · высказывание о другом ребенке (ты); · высказывание о предметах, явлениях (мир); · описание основных действий (здесь я сейчас, что ты делаешь); · инсценировка действия (правильно, хорошо, плохо); · стремление помочь</w:t>
      </w:r>
      <w:r w:rsidR="00BA5A56">
        <w:rPr>
          <w:rStyle w:val="c4"/>
          <w:color w:val="000000"/>
          <w:sz w:val="28"/>
          <w:szCs w:val="28"/>
        </w:rPr>
        <w:t xml:space="preserve"> выразить просьбу (дай, помоги)</w:t>
      </w:r>
      <w:r>
        <w:rPr>
          <w:rStyle w:val="c4"/>
          <w:color w:val="000000"/>
          <w:sz w:val="28"/>
          <w:szCs w:val="28"/>
        </w:rPr>
        <w:t>. Игры должны быть направлены на достижение игрового результата. Игровые задачи в большинстве случаев не носят индивидуального характера: задачу решает вся группа, преодолевая коллективно все препятствия. Поскольку изучение иностранного языка должно внести вклад в нравственное воспитание детей, то в играх дети должны видеть неагрессивные типы общения, должны научиться вести диалог, выслушивать и принимать во внимание мнение своих одноклассников. В структуру игры как деятельности личности входят этапы: целеполагания; планирования; реализации цели; анализа результатов, в которых личность полностью реализует себя как субъект.</w:t>
      </w:r>
    </w:p>
    <w:p w14:paraId="78CAAA85"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4"/>
          <w:color w:val="000000"/>
          <w:sz w:val="28"/>
          <w:szCs w:val="28"/>
        </w:rPr>
        <w:t>В структуру игры как процесса входят:</w:t>
      </w:r>
    </w:p>
    <w:p w14:paraId="11FC9DCA" w14:textId="77777777" w:rsidR="00C21E38" w:rsidRPr="00BA5A56" w:rsidRDefault="00C21E38" w:rsidP="00C21E38">
      <w:pPr>
        <w:numPr>
          <w:ilvl w:val="0"/>
          <w:numId w:val="5"/>
        </w:numPr>
        <w:shd w:val="clear" w:color="auto" w:fill="FFFFFF"/>
        <w:spacing w:after="0" w:line="240" w:lineRule="auto"/>
        <w:jc w:val="both"/>
        <w:rPr>
          <w:rFonts w:ascii="Times New Roman" w:hAnsi="Times New Roman"/>
          <w:color w:val="000000"/>
        </w:rPr>
      </w:pPr>
      <w:r w:rsidRPr="00BA5A56">
        <w:rPr>
          <w:rStyle w:val="c4"/>
          <w:rFonts w:ascii="Times New Roman" w:hAnsi="Times New Roman"/>
          <w:color w:val="000000"/>
          <w:sz w:val="28"/>
          <w:szCs w:val="28"/>
        </w:rPr>
        <w:t>роли, взятые на себя играющими;</w:t>
      </w:r>
    </w:p>
    <w:p w14:paraId="233E1066" w14:textId="77777777" w:rsidR="00C21E38" w:rsidRPr="00BA5A56" w:rsidRDefault="00C21E38" w:rsidP="00C21E38">
      <w:pPr>
        <w:numPr>
          <w:ilvl w:val="0"/>
          <w:numId w:val="5"/>
        </w:numPr>
        <w:shd w:val="clear" w:color="auto" w:fill="FFFFFF"/>
        <w:spacing w:after="0" w:line="240" w:lineRule="auto"/>
        <w:jc w:val="both"/>
        <w:rPr>
          <w:rFonts w:ascii="Times New Roman" w:hAnsi="Times New Roman"/>
          <w:color w:val="000000"/>
        </w:rPr>
      </w:pPr>
      <w:r w:rsidRPr="00BA5A56">
        <w:rPr>
          <w:rStyle w:val="c4"/>
          <w:rFonts w:ascii="Times New Roman" w:hAnsi="Times New Roman"/>
          <w:color w:val="000000"/>
          <w:sz w:val="28"/>
          <w:szCs w:val="28"/>
        </w:rPr>
        <w:t>игровые действия как средства реализации этих ролей;</w:t>
      </w:r>
    </w:p>
    <w:p w14:paraId="1F07CD82" w14:textId="77777777" w:rsidR="00C21E38" w:rsidRPr="00BA5A56" w:rsidRDefault="00C21E38" w:rsidP="00C21E38">
      <w:pPr>
        <w:numPr>
          <w:ilvl w:val="0"/>
          <w:numId w:val="5"/>
        </w:numPr>
        <w:shd w:val="clear" w:color="auto" w:fill="FFFFFF"/>
        <w:spacing w:after="0" w:line="240" w:lineRule="auto"/>
        <w:jc w:val="both"/>
        <w:rPr>
          <w:rFonts w:ascii="Times New Roman" w:hAnsi="Times New Roman"/>
          <w:color w:val="000000"/>
        </w:rPr>
      </w:pPr>
      <w:r w:rsidRPr="00BA5A56">
        <w:rPr>
          <w:rStyle w:val="c4"/>
          <w:rFonts w:ascii="Times New Roman" w:hAnsi="Times New Roman"/>
          <w:color w:val="000000"/>
          <w:sz w:val="28"/>
          <w:szCs w:val="28"/>
        </w:rPr>
        <w:t>игровое употребление предметов, то есть замещение реальных вещей игровыми, условными;</w:t>
      </w:r>
    </w:p>
    <w:p w14:paraId="0963AD67" w14:textId="77777777" w:rsidR="00C21E38" w:rsidRPr="00BA5A56" w:rsidRDefault="00C21E38" w:rsidP="00C21E38">
      <w:pPr>
        <w:numPr>
          <w:ilvl w:val="0"/>
          <w:numId w:val="5"/>
        </w:numPr>
        <w:shd w:val="clear" w:color="auto" w:fill="FFFFFF"/>
        <w:spacing w:after="0" w:line="240" w:lineRule="auto"/>
        <w:jc w:val="both"/>
        <w:rPr>
          <w:rFonts w:ascii="Times New Roman" w:hAnsi="Times New Roman"/>
          <w:color w:val="000000"/>
        </w:rPr>
      </w:pPr>
      <w:r w:rsidRPr="00BA5A56">
        <w:rPr>
          <w:rStyle w:val="c4"/>
          <w:rFonts w:ascii="Times New Roman" w:hAnsi="Times New Roman"/>
          <w:color w:val="000000"/>
          <w:sz w:val="28"/>
          <w:szCs w:val="28"/>
        </w:rPr>
        <w:t>реальные отношения между играющими;</w:t>
      </w:r>
    </w:p>
    <w:p w14:paraId="4FFFEC3C" w14:textId="77777777" w:rsidR="00C21E38" w:rsidRPr="00BA5A56" w:rsidRDefault="00C21E38" w:rsidP="00C21E38">
      <w:pPr>
        <w:numPr>
          <w:ilvl w:val="0"/>
          <w:numId w:val="5"/>
        </w:numPr>
        <w:shd w:val="clear" w:color="auto" w:fill="FFFFFF"/>
        <w:spacing w:after="0" w:line="240" w:lineRule="auto"/>
        <w:jc w:val="both"/>
        <w:rPr>
          <w:rFonts w:ascii="Times New Roman" w:hAnsi="Times New Roman"/>
          <w:color w:val="000000"/>
        </w:rPr>
      </w:pPr>
      <w:r w:rsidRPr="00BA5A56">
        <w:rPr>
          <w:rStyle w:val="c4"/>
          <w:rFonts w:ascii="Times New Roman" w:hAnsi="Times New Roman"/>
          <w:color w:val="000000"/>
          <w:sz w:val="28"/>
          <w:szCs w:val="28"/>
        </w:rPr>
        <w:t>сюжет (содержание) - область действительности, условно воспроизводимая в игре.</w:t>
      </w:r>
    </w:p>
    <w:p w14:paraId="28168CE5"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 xml:space="preserve">Игра </w:t>
      </w:r>
      <w:proofErr w:type="gramStart"/>
      <w:r>
        <w:rPr>
          <w:rStyle w:val="c3"/>
          <w:color w:val="000000"/>
          <w:sz w:val="28"/>
          <w:szCs w:val="28"/>
        </w:rPr>
        <w:t>- это</w:t>
      </w:r>
      <w:proofErr w:type="gramEnd"/>
      <w:r>
        <w:rPr>
          <w:rStyle w:val="c3"/>
          <w:color w:val="000000"/>
          <w:sz w:val="28"/>
          <w:szCs w:val="28"/>
        </w:rPr>
        <w:t xml:space="preserve"> вид деятельности в условиях ситуаций, направленных на воссоздание и усвоение общественного опыта, в котором складывается и совершенствуется самоуправление поведением.</w:t>
      </w:r>
    </w:p>
    <w:p w14:paraId="0427F188" w14:textId="77777777" w:rsidR="00C21E38" w:rsidRDefault="00C21E38" w:rsidP="00C21E38">
      <w:pPr>
        <w:pStyle w:val="c15"/>
        <w:shd w:val="clear" w:color="auto" w:fill="FFFFFF"/>
        <w:spacing w:before="0" w:beforeAutospacing="0" w:after="0" w:afterAutospacing="0"/>
        <w:ind w:firstLine="708"/>
        <w:jc w:val="both"/>
        <w:rPr>
          <w:rFonts w:ascii="Calibri" w:hAnsi="Calibri"/>
          <w:color w:val="000000"/>
          <w:sz w:val="22"/>
          <w:szCs w:val="22"/>
        </w:rPr>
      </w:pPr>
      <w:r>
        <w:rPr>
          <w:rStyle w:val="c4"/>
          <w:color w:val="000000"/>
          <w:sz w:val="28"/>
          <w:szCs w:val="28"/>
        </w:rPr>
        <w:t xml:space="preserve">Применение игры способствует коммуникативно-деятельному характеру обучения, психологической направленности уроков на развитие речемыслительной деятельности учащихся средствами изучаемого языка, </w:t>
      </w:r>
      <w:r>
        <w:rPr>
          <w:rStyle w:val="c4"/>
          <w:color w:val="000000"/>
          <w:sz w:val="28"/>
          <w:szCs w:val="28"/>
        </w:rPr>
        <w:lastRenderedPageBreak/>
        <w:t>оптимизации интеллектуальной активности учащихся в учебном процессе, комплексности обучения, интенсификации его и развитию групповых форм работы.</w:t>
      </w:r>
    </w:p>
    <w:p w14:paraId="0B6994B3"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Имеются 2 основных типа игр:        </w:t>
      </w:r>
    </w:p>
    <w:p w14:paraId="6C7A4388"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 состязательные - игры, в которых игроки или команды состязаются, соревнуются за то, чтобы первыми достичь цели;</w:t>
      </w:r>
    </w:p>
    <w:p w14:paraId="297DB490"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 кооперативные - игры, в которых игроки и команды идут вместе к общей цели.</w:t>
      </w:r>
    </w:p>
    <w:p w14:paraId="5684D167"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Коммуникативные игры относятся к типу кооперативных игр, поскольку состязательные элементы или игры, в которых делается акцент на быстроту выполнения, нарушают правильное использование языка.</w:t>
      </w:r>
    </w:p>
    <w:p w14:paraId="40623522"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Коммуникативные игры следует отличать от лингвистических игр:</w:t>
      </w:r>
    </w:p>
    <w:tbl>
      <w:tblPr>
        <w:tblW w:w="9923" w:type="dxa"/>
        <w:tblInd w:w="-835" w:type="dxa"/>
        <w:shd w:val="clear" w:color="auto" w:fill="FFFFFF"/>
        <w:tblCellMar>
          <w:left w:w="0" w:type="dxa"/>
          <w:right w:w="0" w:type="dxa"/>
        </w:tblCellMar>
        <w:tblLook w:val="04A0" w:firstRow="1" w:lastRow="0" w:firstColumn="1" w:lastColumn="0" w:noHBand="0" w:noVBand="1"/>
      </w:tblPr>
      <w:tblGrid>
        <w:gridCol w:w="4537"/>
        <w:gridCol w:w="5386"/>
      </w:tblGrid>
      <w:tr w:rsidR="00C57E8D" w:rsidRPr="00DF35F5" w14:paraId="716927D8" w14:textId="77777777" w:rsidTr="00C57E8D">
        <w:tc>
          <w:tcPr>
            <w:tcW w:w="4537" w:type="dxa"/>
            <w:tcBorders>
              <w:top w:val="single" w:sz="2" w:space="0" w:color="000000"/>
              <w:left w:val="single" w:sz="2" w:space="0" w:color="000000"/>
              <w:bottom w:val="single" w:sz="2" w:space="0" w:color="000000"/>
              <w:right w:val="single" w:sz="2" w:space="0" w:color="000000"/>
            </w:tcBorders>
            <w:shd w:val="clear" w:color="auto" w:fill="FFFFFF"/>
            <w:tcMar>
              <w:top w:w="16" w:type="dxa"/>
              <w:left w:w="16" w:type="dxa"/>
              <w:bottom w:w="16" w:type="dxa"/>
              <w:right w:w="16" w:type="dxa"/>
            </w:tcMar>
            <w:hideMark/>
          </w:tcPr>
          <w:p w14:paraId="129D3597" w14:textId="77777777" w:rsidR="00C57E8D" w:rsidRPr="00DF35F5" w:rsidRDefault="00C57E8D" w:rsidP="00D538BE">
            <w:pPr>
              <w:numPr>
                <w:ilvl w:val="0"/>
                <w:numId w:val="6"/>
              </w:numPr>
              <w:spacing w:after="0" w:line="0" w:lineRule="atLeast"/>
              <w:ind w:left="0" w:firstLine="708"/>
              <w:jc w:val="both"/>
              <w:rPr>
                <w:rFonts w:ascii="Times New Roman" w:hAnsi="Times New Roman"/>
                <w:color w:val="000000"/>
                <w:sz w:val="24"/>
                <w:szCs w:val="24"/>
              </w:rPr>
            </w:pPr>
            <w:r w:rsidRPr="00DF35F5">
              <w:rPr>
                <w:rStyle w:val="c3"/>
                <w:rFonts w:ascii="Times New Roman" w:hAnsi="Times New Roman"/>
                <w:color w:val="000000"/>
                <w:sz w:val="24"/>
                <w:szCs w:val="24"/>
              </w:rPr>
              <w:t>Коммуникативные игры</w:t>
            </w:r>
          </w:p>
        </w:tc>
        <w:tc>
          <w:tcPr>
            <w:tcW w:w="5386" w:type="dxa"/>
            <w:tcBorders>
              <w:top w:val="single" w:sz="2" w:space="0" w:color="000000"/>
              <w:left w:val="single" w:sz="2" w:space="0" w:color="000000"/>
              <w:bottom w:val="single" w:sz="2" w:space="0" w:color="000000"/>
              <w:right w:val="single" w:sz="4" w:space="0" w:color="auto"/>
            </w:tcBorders>
            <w:shd w:val="clear" w:color="auto" w:fill="FFFFFF"/>
            <w:tcMar>
              <w:top w:w="16" w:type="dxa"/>
              <w:left w:w="16" w:type="dxa"/>
              <w:bottom w:w="16" w:type="dxa"/>
              <w:right w:w="16" w:type="dxa"/>
            </w:tcMar>
            <w:hideMark/>
          </w:tcPr>
          <w:p w14:paraId="341DAC56" w14:textId="77777777" w:rsidR="00C57E8D" w:rsidRPr="00DF35F5" w:rsidRDefault="00C57E8D" w:rsidP="00D538BE">
            <w:pPr>
              <w:numPr>
                <w:ilvl w:val="0"/>
                <w:numId w:val="7"/>
              </w:numPr>
              <w:spacing w:after="0" w:line="0" w:lineRule="atLeast"/>
              <w:ind w:firstLine="708"/>
              <w:jc w:val="both"/>
              <w:rPr>
                <w:rFonts w:ascii="Times New Roman" w:hAnsi="Times New Roman"/>
                <w:color w:val="000000"/>
                <w:sz w:val="24"/>
                <w:szCs w:val="24"/>
              </w:rPr>
            </w:pPr>
            <w:r w:rsidRPr="00DF35F5">
              <w:rPr>
                <w:rStyle w:val="c3"/>
                <w:rFonts w:ascii="Times New Roman" w:hAnsi="Times New Roman"/>
                <w:color w:val="000000"/>
                <w:sz w:val="24"/>
                <w:szCs w:val="24"/>
              </w:rPr>
              <w:t>Лингвистические игры</w:t>
            </w:r>
          </w:p>
        </w:tc>
      </w:tr>
      <w:tr w:rsidR="00C57E8D" w:rsidRPr="00DF35F5" w14:paraId="5392B260" w14:textId="77777777" w:rsidTr="00C57E8D">
        <w:tc>
          <w:tcPr>
            <w:tcW w:w="4537" w:type="dxa"/>
            <w:tcBorders>
              <w:top w:val="single" w:sz="2" w:space="0" w:color="000000"/>
              <w:left w:val="single" w:sz="2" w:space="0" w:color="000000"/>
              <w:bottom w:val="single" w:sz="2" w:space="0" w:color="000000"/>
              <w:right w:val="single" w:sz="2" w:space="0" w:color="000000"/>
            </w:tcBorders>
            <w:shd w:val="clear" w:color="auto" w:fill="FFFFFF"/>
            <w:tcMar>
              <w:top w:w="16" w:type="dxa"/>
              <w:left w:w="16" w:type="dxa"/>
              <w:bottom w:w="16" w:type="dxa"/>
              <w:right w:w="16" w:type="dxa"/>
            </w:tcMar>
            <w:hideMark/>
          </w:tcPr>
          <w:p w14:paraId="6A2A8A0B" w14:textId="77777777" w:rsidR="00C57E8D" w:rsidRPr="00DF35F5" w:rsidRDefault="00C57E8D" w:rsidP="00D538BE">
            <w:pPr>
              <w:numPr>
                <w:ilvl w:val="0"/>
                <w:numId w:val="8"/>
              </w:numPr>
              <w:spacing w:after="0" w:line="0" w:lineRule="atLeast"/>
              <w:ind w:left="0" w:firstLine="708"/>
              <w:jc w:val="both"/>
              <w:rPr>
                <w:rFonts w:ascii="Times New Roman" w:hAnsi="Times New Roman"/>
                <w:color w:val="000000"/>
                <w:sz w:val="24"/>
                <w:szCs w:val="24"/>
              </w:rPr>
            </w:pPr>
            <w:r w:rsidRPr="00DF35F5">
              <w:rPr>
                <w:rStyle w:val="c3"/>
                <w:rFonts w:ascii="Times New Roman" w:hAnsi="Times New Roman"/>
                <w:color w:val="000000"/>
                <w:sz w:val="24"/>
                <w:szCs w:val="24"/>
              </w:rPr>
              <w:t>Организация неподготовленной коммуникации</w:t>
            </w:r>
          </w:p>
        </w:tc>
        <w:tc>
          <w:tcPr>
            <w:tcW w:w="5386" w:type="dxa"/>
            <w:tcBorders>
              <w:top w:val="single" w:sz="2" w:space="0" w:color="000000"/>
              <w:left w:val="single" w:sz="2" w:space="0" w:color="000000"/>
              <w:bottom w:val="single" w:sz="2" w:space="0" w:color="000000"/>
              <w:right w:val="single" w:sz="4" w:space="0" w:color="auto"/>
            </w:tcBorders>
            <w:shd w:val="clear" w:color="auto" w:fill="FFFFFF"/>
            <w:tcMar>
              <w:top w:w="16" w:type="dxa"/>
              <w:left w:w="16" w:type="dxa"/>
              <w:bottom w:w="16" w:type="dxa"/>
              <w:right w:w="16" w:type="dxa"/>
            </w:tcMar>
            <w:hideMark/>
          </w:tcPr>
          <w:p w14:paraId="7CFEBC82" w14:textId="77777777" w:rsidR="00C57E8D" w:rsidRPr="00DF35F5" w:rsidRDefault="00C57E8D" w:rsidP="00DF35F5">
            <w:pPr>
              <w:numPr>
                <w:ilvl w:val="0"/>
                <w:numId w:val="9"/>
              </w:numPr>
              <w:spacing w:after="0" w:line="0" w:lineRule="atLeast"/>
              <w:ind w:firstLine="708"/>
              <w:jc w:val="both"/>
              <w:rPr>
                <w:rFonts w:ascii="Times New Roman" w:hAnsi="Times New Roman"/>
                <w:color w:val="000000"/>
                <w:sz w:val="24"/>
                <w:szCs w:val="24"/>
              </w:rPr>
            </w:pPr>
            <w:r w:rsidRPr="00DF35F5">
              <w:rPr>
                <w:rStyle w:val="c3"/>
                <w:rFonts w:ascii="Times New Roman" w:hAnsi="Times New Roman"/>
                <w:color w:val="000000"/>
                <w:sz w:val="24"/>
                <w:szCs w:val="24"/>
              </w:rPr>
              <w:t>Решение лингвистических задач</w:t>
            </w:r>
          </w:p>
        </w:tc>
      </w:tr>
      <w:tr w:rsidR="00C57E8D" w:rsidRPr="00DF35F5" w14:paraId="694BDB8D" w14:textId="77777777" w:rsidTr="00C57E8D">
        <w:tc>
          <w:tcPr>
            <w:tcW w:w="4537" w:type="dxa"/>
            <w:tcBorders>
              <w:top w:val="single" w:sz="2" w:space="0" w:color="000000"/>
              <w:left w:val="single" w:sz="2" w:space="0" w:color="000000"/>
              <w:bottom w:val="single" w:sz="2" w:space="0" w:color="000000"/>
              <w:right w:val="single" w:sz="2" w:space="0" w:color="000000"/>
            </w:tcBorders>
            <w:shd w:val="clear" w:color="auto" w:fill="FFFFFF"/>
            <w:tcMar>
              <w:top w:w="16" w:type="dxa"/>
              <w:left w:w="16" w:type="dxa"/>
              <w:bottom w:w="16" w:type="dxa"/>
              <w:right w:w="16" w:type="dxa"/>
            </w:tcMar>
            <w:hideMark/>
          </w:tcPr>
          <w:p w14:paraId="3DD1DD20" w14:textId="77777777" w:rsidR="00C57E8D" w:rsidRPr="00DF35F5" w:rsidRDefault="00C57E8D" w:rsidP="00D538BE">
            <w:pPr>
              <w:numPr>
                <w:ilvl w:val="0"/>
                <w:numId w:val="10"/>
              </w:numPr>
              <w:spacing w:after="0" w:line="0" w:lineRule="atLeast"/>
              <w:ind w:left="0" w:firstLine="708"/>
              <w:jc w:val="both"/>
              <w:rPr>
                <w:rFonts w:ascii="Times New Roman" w:hAnsi="Times New Roman"/>
                <w:color w:val="000000"/>
                <w:sz w:val="24"/>
                <w:szCs w:val="24"/>
              </w:rPr>
            </w:pPr>
            <w:r w:rsidRPr="00DF35F5">
              <w:rPr>
                <w:rStyle w:val="c3"/>
                <w:rFonts w:ascii="Times New Roman" w:hAnsi="Times New Roman"/>
                <w:color w:val="000000"/>
                <w:sz w:val="24"/>
                <w:szCs w:val="24"/>
              </w:rPr>
              <w:t>Выполнение определенного задания (нанесение маршрута на карту, заполнение схемы, диаграммы)</w:t>
            </w:r>
          </w:p>
        </w:tc>
        <w:tc>
          <w:tcPr>
            <w:tcW w:w="5386" w:type="dxa"/>
            <w:tcBorders>
              <w:top w:val="single" w:sz="2" w:space="0" w:color="000000"/>
              <w:left w:val="single" w:sz="2" w:space="0" w:color="000000"/>
              <w:bottom w:val="single" w:sz="2" w:space="0" w:color="000000"/>
              <w:right w:val="single" w:sz="4" w:space="0" w:color="auto"/>
            </w:tcBorders>
            <w:shd w:val="clear" w:color="auto" w:fill="FFFFFF"/>
            <w:tcMar>
              <w:top w:w="16" w:type="dxa"/>
              <w:left w:w="16" w:type="dxa"/>
              <w:bottom w:w="16" w:type="dxa"/>
              <w:right w:w="16" w:type="dxa"/>
            </w:tcMar>
            <w:hideMark/>
          </w:tcPr>
          <w:p w14:paraId="371CDCB5" w14:textId="77777777" w:rsidR="00C57E8D" w:rsidRPr="00DF35F5" w:rsidRDefault="00C57E8D" w:rsidP="00D538BE">
            <w:pPr>
              <w:numPr>
                <w:ilvl w:val="0"/>
                <w:numId w:val="11"/>
              </w:numPr>
              <w:spacing w:after="0" w:line="0" w:lineRule="atLeast"/>
              <w:ind w:firstLine="708"/>
              <w:jc w:val="both"/>
              <w:rPr>
                <w:rFonts w:ascii="Times New Roman" w:hAnsi="Times New Roman"/>
                <w:color w:val="000000"/>
                <w:sz w:val="24"/>
                <w:szCs w:val="24"/>
              </w:rPr>
            </w:pPr>
            <w:r w:rsidRPr="00DF35F5">
              <w:rPr>
                <w:rStyle w:val="c3"/>
                <w:rFonts w:ascii="Times New Roman" w:hAnsi="Times New Roman"/>
                <w:color w:val="000000"/>
                <w:sz w:val="24"/>
                <w:szCs w:val="24"/>
              </w:rPr>
              <w:t>Правильное построение структуры предложения (использование языка)</w:t>
            </w:r>
          </w:p>
        </w:tc>
      </w:tr>
      <w:tr w:rsidR="00C57E8D" w:rsidRPr="00DF35F5" w14:paraId="525D7C66" w14:textId="77777777" w:rsidTr="00C57E8D">
        <w:tc>
          <w:tcPr>
            <w:tcW w:w="4537" w:type="dxa"/>
            <w:tcBorders>
              <w:top w:val="single" w:sz="2" w:space="0" w:color="000000"/>
              <w:left w:val="single" w:sz="2" w:space="0" w:color="000000"/>
              <w:bottom w:val="single" w:sz="2" w:space="0" w:color="000000"/>
              <w:right w:val="single" w:sz="2" w:space="0" w:color="000000"/>
            </w:tcBorders>
            <w:shd w:val="clear" w:color="auto" w:fill="FFFFFF"/>
            <w:tcMar>
              <w:top w:w="16" w:type="dxa"/>
              <w:left w:w="16" w:type="dxa"/>
              <w:bottom w:w="16" w:type="dxa"/>
              <w:right w:w="16" w:type="dxa"/>
            </w:tcMar>
            <w:hideMark/>
          </w:tcPr>
          <w:p w14:paraId="1E329B39" w14:textId="77777777" w:rsidR="00C57E8D" w:rsidRPr="00DF35F5" w:rsidRDefault="00C57E8D" w:rsidP="00D538BE">
            <w:pPr>
              <w:numPr>
                <w:ilvl w:val="0"/>
                <w:numId w:val="12"/>
              </w:numPr>
              <w:spacing w:after="0" w:line="0" w:lineRule="atLeast"/>
              <w:ind w:left="0" w:firstLine="708"/>
              <w:jc w:val="both"/>
              <w:rPr>
                <w:rFonts w:ascii="Times New Roman" w:hAnsi="Times New Roman"/>
                <w:color w:val="000000"/>
                <w:sz w:val="24"/>
                <w:szCs w:val="24"/>
              </w:rPr>
            </w:pPr>
            <w:r w:rsidRPr="00DF35F5">
              <w:rPr>
                <w:rStyle w:val="c3"/>
                <w:rFonts w:ascii="Times New Roman" w:hAnsi="Times New Roman"/>
                <w:color w:val="000000"/>
                <w:sz w:val="24"/>
                <w:szCs w:val="24"/>
              </w:rPr>
              <w:t>Успешная коммуникация</w:t>
            </w:r>
          </w:p>
        </w:tc>
        <w:tc>
          <w:tcPr>
            <w:tcW w:w="5386" w:type="dxa"/>
            <w:tcBorders>
              <w:top w:val="single" w:sz="2" w:space="0" w:color="000000"/>
              <w:left w:val="single" w:sz="2" w:space="0" w:color="000000"/>
              <w:bottom w:val="single" w:sz="2" w:space="0" w:color="000000"/>
              <w:right w:val="single" w:sz="4" w:space="0" w:color="auto"/>
            </w:tcBorders>
            <w:shd w:val="clear" w:color="auto" w:fill="FFFFFF"/>
            <w:tcMar>
              <w:top w:w="16" w:type="dxa"/>
              <w:left w:w="16" w:type="dxa"/>
              <w:bottom w:w="16" w:type="dxa"/>
              <w:right w:w="16" w:type="dxa"/>
            </w:tcMar>
            <w:hideMark/>
          </w:tcPr>
          <w:p w14:paraId="16799BDF" w14:textId="77777777" w:rsidR="00C57E8D" w:rsidRPr="00DF35F5" w:rsidRDefault="00C57E8D" w:rsidP="00D538BE">
            <w:pPr>
              <w:numPr>
                <w:ilvl w:val="0"/>
                <w:numId w:val="13"/>
              </w:numPr>
              <w:spacing w:after="0" w:line="0" w:lineRule="atLeast"/>
              <w:ind w:firstLine="708"/>
              <w:jc w:val="both"/>
              <w:rPr>
                <w:rFonts w:ascii="Times New Roman" w:hAnsi="Times New Roman"/>
                <w:color w:val="000000"/>
                <w:sz w:val="24"/>
                <w:szCs w:val="24"/>
              </w:rPr>
            </w:pPr>
            <w:r w:rsidRPr="00DF35F5">
              <w:rPr>
                <w:rStyle w:val="c3"/>
                <w:rFonts w:ascii="Times New Roman" w:hAnsi="Times New Roman"/>
                <w:color w:val="000000"/>
                <w:sz w:val="24"/>
                <w:szCs w:val="24"/>
              </w:rPr>
              <w:t>Правильная речь</w:t>
            </w:r>
          </w:p>
        </w:tc>
      </w:tr>
      <w:tr w:rsidR="00C57E8D" w:rsidRPr="00DF35F5" w14:paraId="55041D42" w14:textId="77777777" w:rsidTr="00C57E8D">
        <w:trPr>
          <w:gridAfter w:val="1"/>
          <w:wAfter w:w="5386" w:type="dxa"/>
        </w:trPr>
        <w:tc>
          <w:tcPr>
            <w:tcW w:w="4537" w:type="dxa"/>
            <w:tcBorders>
              <w:top w:val="single" w:sz="2" w:space="0" w:color="000000"/>
              <w:left w:val="single" w:sz="2" w:space="0" w:color="000000"/>
              <w:bottom w:val="single" w:sz="2" w:space="0" w:color="000000"/>
              <w:right w:val="single" w:sz="2" w:space="0" w:color="000000"/>
            </w:tcBorders>
            <w:shd w:val="clear" w:color="auto" w:fill="FFFFFF"/>
            <w:tcMar>
              <w:top w:w="16" w:type="dxa"/>
              <w:left w:w="16" w:type="dxa"/>
              <w:bottom w:w="16" w:type="dxa"/>
              <w:right w:w="16" w:type="dxa"/>
            </w:tcMar>
            <w:vAlign w:val="center"/>
            <w:hideMark/>
          </w:tcPr>
          <w:p w14:paraId="677A2C58" w14:textId="77777777" w:rsidR="00C57E8D" w:rsidRPr="00DF35F5" w:rsidRDefault="00C57E8D" w:rsidP="00D538BE">
            <w:pPr>
              <w:rPr>
                <w:rFonts w:ascii="Times New Roman" w:hAnsi="Times New Roman"/>
                <w:color w:val="666666"/>
                <w:sz w:val="24"/>
                <w:szCs w:val="24"/>
              </w:rPr>
            </w:pPr>
          </w:p>
        </w:tc>
      </w:tr>
    </w:tbl>
    <w:p w14:paraId="19E35F65" w14:textId="77777777" w:rsidR="00C21E38" w:rsidRDefault="00C21E38" w:rsidP="00C21E38">
      <w:pPr>
        <w:pStyle w:val="c0"/>
        <w:shd w:val="clear" w:color="auto" w:fill="FFFFFF"/>
        <w:spacing w:before="0" w:beforeAutospacing="0" w:after="0" w:afterAutospacing="0"/>
        <w:ind w:firstLine="708"/>
        <w:jc w:val="both"/>
        <w:rPr>
          <w:rFonts w:ascii="Calibri" w:hAnsi="Calibri"/>
          <w:color w:val="000000"/>
          <w:sz w:val="22"/>
          <w:szCs w:val="22"/>
        </w:rPr>
      </w:pPr>
      <w:r>
        <w:rPr>
          <w:rStyle w:val="c3"/>
          <w:color w:val="000000"/>
          <w:sz w:val="28"/>
          <w:szCs w:val="28"/>
        </w:rPr>
        <w:t>Из данной таблицы следует, что основная цель коммуникативных игр состоит не в решении лингвистических задач, а в организации неподготовленной коммуникации. Успешное завершение коммуникативной игры заключается в выполнении определенного задания (нанесение маршрута на карту, заполнение схемы, диаграммы или нахождения двух совпадающих картинок), нежели правильное построение структуры предложения (использование языка).</w:t>
      </w:r>
    </w:p>
    <w:p w14:paraId="42CF672E" w14:textId="77777777" w:rsidR="00C21E38" w:rsidRDefault="00C21E38" w:rsidP="00C21E38">
      <w:pPr>
        <w:pStyle w:val="c0"/>
        <w:shd w:val="clear" w:color="auto" w:fill="FFFFFF"/>
        <w:spacing w:before="0" w:beforeAutospacing="0" w:after="0" w:afterAutospacing="0"/>
        <w:ind w:firstLine="708"/>
        <w:jc w:val="both"/>
        <w:rPr>
          <w:rStyle w:val="c3"/>
          <w:color w:val="000000"/>
          <w:sz w:val="28"/>
          <w:szCs w:val="28"/>
        </w:rPr>
      </w:pPr>
      <w:r>
        <w:rPr>
          <w:rStyle w:val="c3"/>
          <w:color w:val="000000"/>
          <w:sz w:val="28"/>
          <w:szCs w:val="28"/>
        </w:rPr>
        <w:t>В основе коммуникационных игр лежат различные технологии такие, например, как заполнение пропусков, догадка, поиск, подбор одинаковой пары, обмен, накопление или сбор, комбинации и карточные игры, проблемы и загадки, ролевые игры и воспроизведение.</w:t>
      </w:r>
    </w:p>
    <w:p w14:paraId="29B6201C" w14:textId="77777777" w:rsidR="00D840F7" w:rsidRDefault="00D840F7" w:rsidP="00D840F7">
      <w:pPr>
        <w:pStyle w:val="c0"/>
        <w:shd w:val="clear" w:color="auto" w:fill="FFFFFF"/>
        <w:spacing w:before="0" w:beforeAutospacing="0" w:after="0" w:afterAutospacing="0"/>
        <w:ind w:firstLine="708"/>
        <w:jc w:val="both"/>
        <w:rPr>
          <w:color w:val="000000"/>
          <w:sz w:val="26"/>
          <w:szCs w:val="26"/>
        </w:rPr>
      </w:pPr>
      <w:r>
        <w:rPr>
          <w:color w:val="000000"/>
          <w:sz w:val="26"/>
          <w:szCs w:val="26"/>
        </w:rPr>
        <w:t>При использовании игрового метода обучения моя задача состоит, прежде всего, в том, чтобы организовать познавательную деятельность учащихся, в процессе которой развивались бы их способности, особенно творческие.</w:t>
      </w:r>
      <w:r>
        <w:rPr>
          <w:color w:val="000000"/>
          <w:sz w:val="26"/>
          <w:szCs w:val="26"/>
        </w:rPr>
        <w:br/>
      </w:r>
      <w:r>
        <w:rPr>
          <w:color w:val="000000"/>
          <w:sz w:val="26"/>
          <w:szCs w:val="26"/>
        </w:rPr>
        <w:br/>
        <w:t>Игры могут быть</w:t>
      </w:r>
      <w:r>
        <w:rPr>
          <w:rStyle w:val="apple-converted-space"/>
          <w:color w:val="000000"/>
          <w:sz w:val="26"/>
          <w:szCs w:val="26"/>
        </w:rPr>
        <w:t> </w:t>
      </w:r>
      <w:r>
        <w:rPr>
          <w:b/>
          <w:bCs/>
          <w:color w:val="000000"/>
          <w:sz w:val="26"/>
          <w:szCs w:val="26"/>
        </w:rPr>
        <w:t>грамматические, лексические, фонетические, орфографические</w:t>
      </w:r>
      <w:r>
        <w:rPr>
          <w:color w:val="000000"/>
          <w:sz w:val="26"/>
          <w:szCs w:val="26"/>
        </w:rPr>
        <w:t>. Все они способствуют формированию речевых навыков.</w:t>
      </w:r>
    </w:p>
    <w:p w14:paraId="4AFAA830" w14:textId="77777777" w:rsidR="00D840F7" w:rsidRDefault="00D840F7" w:rsidP="00D840F7">
      <w:pPr>
        <w:pStyle w:val="c0"/>
        <w:shd w:val="clear" w:color="auto" w:fill="FFFFFF"/>
        <w:spacing w:before="0" w:beforeAutospacing="0" w:after="0" w:afterAutospacing="0"/>
        <w:ind w:firstLine="708"/>
        <w:jc w:val="both"/>
        <w:rPr>
          <w:color w:val="000000"/>
          <w:sz w:val="26"/>
          <w:szCs w:val="26"/>
        </w:rPr>
      </w:pPr>
      <w:r>
        <w:rPr>
          <w:color w:val="000000"/>
          <w:sz w:val="26"/>
          <w:szCs w:val="26"/>
        </w:rPr>
        <w:t>Например лексические игры</w:t>
      </w:r>
      <w:r w:rsidRPr="00D840F7">
        <w:rPr>
          <w:b/>
          <w:bCs/>
          <w:color w:val="000000"/>
          <w:sz w:val="26"/>
          <w:szCs w:val="26"/>
        </w:rPr>
        <w:t xml:space="preserve"> </w:t>
      </w:r>
      <w:r w:rsidR="00DF35F5">
        <w:rPr>
          <w:color w:val="000000"/>
          <w:sz w:val="26"/>
          <w:szCs w:val="26"/>
        </w:rPr>
        <w:t>использую</w:t>
      </w:r>
      <w:r>
        <w:rPr>
          <w:color w:val="000000"/>
          <w:sz w:val="26"/>
          <w:szCs w:val="26"/>
        </w:rPr>
        <w:t xml:space="preserve"> для запоминания английских </w:t>
      </w:r>
      <w:proofErr w:type="gramStart"/>
      <w:r>
        <w:rPr>
          <w:color w:val="000000"/>
          <w:sz w:val="26"/>
          <w:szCs w:val="26"/>
        </w:rPr>
        <w:t>слов  на</w:t>
      </w:r>
      <w:proofErr w:type="gramEnd"/>
      <w:r>
        <w:rPr>
          <w:color w:val="000000"/>
          <w:sz w:val="26"/>
          <w:szCs w:val="26"/>
        </w:rPr>
        <w:t xml:space="preserve"> начальном этап</w:t>
      </w:r>
      <w:r w:rsidR="00DF35F5">
        <w:rPr>
          <w:color w:val="000000"/>
          <w:sz w:val="26"/>
          <w:szCs w:val="26"/>
        </w:rPr>
        <w:t xml:space="preserve">е обучения и </w:t>
      </w:r>
      <w:r>
        <w:rPr>
          <w:color w:val="000000"/>
          <w:sz w:val="26"/>
          <w:szCs w:val="26"/>
        </w:rPr>
        <w:t>предлагаю  </w:t>
      </w:r>
      <w:r>
        <w:rPr>
          <w:b/>
          <w:bCs/>
          <w:i/>
          <w:iCs/>
          <w:color w:val="000000"/>
          <w:sz w:val="26"/>
          <w:szCs w:val="26"/>
        </w:rPr>
        <w:t>рифмовки, в которых «пересекаются» русские и английские слова</w:t>
      </w:r>
      <w:r>
        <w:rPr>
          <w:color w:val="000000"/>
          <w:sz w:val="26"/>
          <w:szCs w:val="26"/>
        </w:rPr>
        <w:t>. «Цифры», «Запретное числительное», «Пять</w:t>
      </w:r>
      <w:r w:rsidR="00DF35F5">
        <w:rPr>
          <w:color w:val="000000"/>
          <w:sz w:val="26"/>
          <w:szCs w:val="26"/>
        </w:rPr>
        <w:t xml:space="preserve"> слов», «Цвета», «</w:t>
      </w:r>
      <w:proofErr w:type="spellStart"/>
      <w:r w:rsidR="00DF35F5">
        <w:rPr>
          <w:color w:val="000000"/>
          <w:sz w:val="26"/>
          <w:szCs w:val="26"/>
        </w:rPr>
        <w:t>Снежныйком</w:t>
      </w:r>
      <w:proofErr w:type="spellEnd"/>
      <w:r w:rsidR="00DF35F5">
        <w:rPr>
          <w:color w:val="000000"/>
          <w:sz w:val="26"/>
          <w:szCs w:val="26"/>
        </w:rPr>
        <w:t xml:space="preserve">» </w:t>
      </w:r>
      <w:r>
        <w:rPr>
          <w:color w:val="000000"/>
          <w:sz w:val="26"/>
          <w:szCs w:val="26"/>
        </w:rPr>
        <w:br/>
      </w:r>
      <w:r>
        <w:rPr>
          <w:color w:val="000000"/>
          <w:sz w:val="26"/>
          <w:szCs w:val="26"/>
        </w:rPr>
        <w:br/>
        <w:t>Одна и та же игра может быть использована на различных этапах урока. Здесь следует отметить, что при всей привлекательности и эффективности игрового метода необходимо соблюдать чувство меры, иначе игры утомят учащихся и потеряют свежес</w:t>
      </w:r>
      <w:r w:rsidR="00C57E8D">
        <w:rPr>
          <w:color w:val="000000"/>
          <w:sz w:val="26"/>
          <w:szCs w:val="26"/>
        </w:rPr>
        <w:t>ть эмоционального воздействия.</w:t>
      </w:r>
      <w:r w:rsidR="00C57E8D">
        <w:rPr>
          <w:color w:val="000000"/>
          <w:sz w:val="26"/>
          <w:szCs w:val="26"/>
        </w:rPr>
        <w:br/>
      </w:r>
      <w:r>
        <w:rPr>
          <w:color w:val="000000"/>
          <w:sz w:val="26"/>
          <w:szCs w:val="26"/>
        </w:rPr>
        <w:t xml:space="preserve">По моему глубокому убеждению успех использования игр зависит от атмосферы </w:t>
      </w:r>
      <w:r>
        <w:rPr>
          <w:color w:val="000000"/>
          <w:sz w:val="26"/>
          <w:szCs w:val="26"/>
        </w:rPr>
        <w:lastRenderedPageBreak/>
        <w:t>необходимого речевого общения, которую учитель создает в классе. Важно, чтобы учащиеся привыкли к такому общению, увлеклись и стали вместе с учителем участниками этого процесса.</w:t>
      </w:r>
    </w:p>
    <w:p w14:paraId="0D13275C" w14:textId="77777777" w:rsidR="0020286C" w:rsidRPr="00C57E8D" w:rsidRDefault="0020286C" w:rsidP="00D840F7">
      <w:pPr>
        <w:pStyle w:val="c0"/>
        <w:shd w:val="clear" w:color="auto" w:fill="FFFFFF"/>
        <w:spacing w:before="0" w:beforeAutospacing="0" w:after="0" w:afterAutospacing="0"/>
        <w:ind w:firstLine="708"/>
        <w:jc w:val="both"/>
        <w:rPr>
          <w:rFonts w:ascii="Calibri" w:hAnsi="Calibri"/>
          <w:color w:val="000000"/>
          <w:sz w:val="28"/>
          <w:szCs w:val="28"/>
        </w:rPr>
      </w:pPr>
      <w:r w:rsidRPr="00C57E8D">
        <w:rPr>
          <w:color w:val="000000"/>
          <w:sz w:val="28"/>
          <w:szCs w:val="28"/>
        </w:rPr>
        <w:t>Педагогический опыт показывает, что не существует универсальной игры, пригодной для всех групп обучаемых. Одна и та же игра в разных группах проходит по-разному, а потому необходима её адаптация к конкретным условиям проведения. Игра не должна навязываться ученикам, а используется лишь с другими методами и средствами обучения, особенно на начальном этапе.</w:t>
      </w:r>
    </w:p>
    <w:p w14:paraId="32D9B9CE" w14:textId="77777777" w:rsidR="0020286C" w:rsidRPr="00C57E8D" w:rsidRDefault="0020286C" w:rsidP="0020286C">
      <w:pPr>
        <w:spacing w:before="100" w:beforeAutospacing="1" w:after="100" w:afterAutospacing="1" w:line="240" w:lineRule="atLeast"/>
        <w:jc w:val="both"/>
        <w:rPr>
          <w:rFonts w:ascii="Times New Roman" w:eastAsia="Times New Roman" w:hAnsi="Times New Roman"/>
          <w:color w:val="000000"/>
          <w:sz w:val="28"/>
          <w:szCs w:val="28"/>
          <w:lang w:eastAsia="ru-RU"/>
        </w:rPr>
      </w:pPr>
      <w:r w:rsidRPr="00C57E8D">
        <w:rPr>
          <w:rFonts w:ascii="Times New Roman" w:eastAsia="Times New Roman" w:hAnsi="Times New Roman"/>
          <w:color w:val="000000"/>
          <w:sz w:val="28"/>
          <w:szCs w:val="28"/>
          <w:lang w:eastAsia="ru-RU"/>
        </w:rPr>
        <w:t xml:space="preserve">Ролевая игра на уроках, является очень эффективным средством обучения, т.к. предполагает интенсивное общение между учащимися, учителем и учеником, способствуя формированию учебного сотрудничества и партнерства. Играя, </w:t>
      </w:r>
      <w:proofErr w:type="gramStart"/>
      <w:r w:rsidRPr="00C57E8D">
        <w:rPr>
          <w:rFonts w:ascii="Times New Roman" w:eastAsia="Times New Roman" w:hAnsi="Times New Roman"/>
          <w:color w:val="000000"/>
          <w:sz w:val="28"/>
          <w:szCs w:val="28"/>
          <w:lang w:eastAsia="ru-RU"/>
        </w:rPr>
        <w:t>школьники  “</w:t>
      </w:r>
      <w:proofErr w:type="gramEnd"/>
      <w:r w:rsidRPr="00C57E8D">
        <w:rPr>
          <w:rFonts w:ascii="Times New Roman" w:eastAsia="Times New Roman" w:hAnsi="Times New Roman"/>
          <w:color w:val="000000"/>
          <w:sz w:val="28"/>
          <w:szCs w:val="28"/>
          <w:lang w:eastAsia="ru-RU"/>
        </w:rPr>
        <w:t>погружаются”  в разыгрываемую ситуацию, что помогает  им преодолеть психологический барьер (стеснительность, неуверенность и т.д.) и  самоутвердиться.</w:t>
      </w:r>
    </w:p>
    <w:p w14:paraId="65B9F551" w14:textId="77777777" w:rsidR="0020286C" w:rsidRPr="00C57E8D" w:rsidRDefault="0020286C" w:rsidP="0020286C">
      <w:pPr>
        <w:spacing w:before="100" w:beforeAutospacing="1" w:after="100" w:afterAutospacing="1" w:line="240" w:lineRule="atLeast"/>
        <w:jc w:val="both"/>
        <w:rPr>
          <w:rFonts w:ascii="Times New Roman" w:eastAsia="Times New Roman" w:hAnsi="Times New Roman"/>
          <w:color w:val="000000"/>
          <w:sz w:val="28"/>
          <w:szCs w:val="28"/>
          <w:lang w:eastAsia="ru-RU"/>
        </w:rPr>
      </w:pPr>
      <w:r w:rsidRPr="00C57E8D">
        <w:rPr>
          <w:rFonts w:ascii="Times New Roman" w:eastAsia="Times New Roman" w:hAnsi="Times New Roman"/>
          <w:color w:val="000000"/>
          <w:sz w:val="28"/>
          <w:szCs w:val="28"/>
          <w:lang w:eastAsia="ru-RU"/>
        </w:rPr>
        <w:t>Особого внимания заслуживает то, что по целям и задачам обучения учебные игры, используемые на занятиях по иностранному языку, можно разделить на языковые (или аспектные) и на речевые. Языковые игры, помогая усвоить различные аспекты языка, делятся соответственно на фонетические, лексические, грамматические, синтаксические, стилистические. Речевые игры нацелены на формирование умения в одном или нескольких видах речевой деятельности. По форме проведения выделяют игры предметные, подвижные с вербальным компонентом, сюжетные или ситуационные, ролевые, игры - соревнования, интеллектуальные игры (ребусы, кроссворды, чайнворды, шарады, викторины и т.д.), игры – взаимодействия (коммуникативные, интерактивные). По способу организации игры бывают компьютерные и некомпьютерные, письменные и устные, с опорами и без опор, имитационно – моделирующие и креативные и т.д. По степени сложности выполняемых действий все учебные игры подразделяются на “простые” (</w:t>
      </w:r>
      <w:proofErr w:type="spellStart"/>
      <w:r w:rsidRPr="00C57E8D">
        <w:rPr>
          <w:rFonts w:ascii="Times New Roman" w:eastAsia="Times New Roman" w:hAnsi="Times New Roman"/>
          <w:color w:val="000000"/>
          <w:sz w:val="28"/>
          <w:szCs w:val="28"/>
          <w:lang w:eastAsia="ru-RU"/>
        </w:rPr>
        <w:t>моноситуационные</w:t>
      </w:r>
      <w:proofErr w:type="spellEnd"/>
      <w:r w:rsidRPr="00C57E8D">
        <w:rPr>
          <w:rFonts w:ascii="Times New Roman" w:eastAsia="Times New Roman" w:hAnsi="Times New Roman"/>
          <w:color w:val="000000"/>
          <w:sz w:val="28"/>
          <w:szCs w:val="28"/>
          <w:lang w:eastAsia="ru-RU"/>
        </w:rPr>
        <w:t>) и “сложные” (</w:t>
      </w:r>
      <w:proofErr w:type="spellStart"/>
      <w:r w:rsidRPr="00C57E8D">
        <w:rPr>
          <w:rFonts w:ascii="Times New Roman" w:eastAsia="Times New Roman" w:hAnsi="Times New Roman"/>
          <w:color w:val="000000"/>
          <w:sz w:val="28"/>
          <w:szCs w:val="28"/>
          <w:lang w:eastAsia="ru-RU"/>
        </w:rPr>
        <w:t>полиситуационные</w:t>
      </w:r>
      <w:proofErr w:type="spellEnd"/>
      <w:r w:rsidRPr="00C57E8D">
        <w:rPr>
          <w:rFonts w:ascii="Times New Roman" w:eastAsia="Times New Roman" w:hAnsi="Times New Roman"/>
          <w:color w:val="000000"/>
          <w:sz w:val="28"/>
          <w:szCs w:val="28"/>
          <w:lang w:eastAsia="ru-RU"/>
        </w:rPr>
        <w:t>), а по длительности проведения они делятся на продолжительные и непродолжительные. По количественному составу участников игры подразделяются на индивидуальные и парные, групповые, коллективные и командные.</w:t>
      </w:r>
    </w:p>
    <w:p w14:paraId="2A050A54" w14:textId="77777777" w:rsidR="0020286C" w:rsidRPr="00C57E8D" w:rsidRDefault="0020286C" w:rsidP="0020286C">
      <w:pPr>
        <w:spacing w:before="100" w:beforeAutospacing="1" w:after="100" w:afterAutospacing="1" w:line="240" w:lineRule="atLeast"/>
        <w:jc w:val="both"/>
        <w:rPr>
          <w:rFonts w:ascii="Times New Roman" w:eastAsia="Times New Roman" w:hAnsi="Times New Roman"/>
          <w:color w:val="000000"/>
          <w:sz w:val="28"/>
          <w:szCs w:val="28"/>
          <w:lang w:eastAsia="ru-RU"/>
        </w:rPr>
      </w:pPr>
      <w:r w:rsidRPr="00C57E8D">
        <w:rPr>
          <w:rFonts w:ascii="Times New Roman" w:eastAsia="Times New Roman" w:hAnsi="Times New Roman"/>
          <w:color w:val="000000"/>
          <w:sz w:val="28"/>
          <w:szCs w:val="28"/>
          <w:lang w:eastAsia="ru-RU"/>
        </w:rPr>
        <w:t xml:space="preserve">Параллельно отметим, что немаловажным для методической науки является вопрос о месте учебной игры на уроке. Место игры в ходе урока, а </w:t>
      </w:r>
      <w:proofErr w:type="gramStart"/>
      <w:r w:rsidRPr="00C57E8D">
        <w:rPr>
          <w:rFonts w:ascii="Times New Roman" w:eastAsia="Times New Roman" w:hAnsi="Times New Roman"/>
          <w:color w:val="000000"/>
          <w:sz w:val="28"/>
          <w:szCs w:val="28"/>
          <w:lang w:eastAsia="ru-RU"/>
        </w:rPr>
        <w:t>так же</w:t>
      </w:r>
      <w:proofErr w:type="gramEnd"/>
      <w:r w:rsidRPr="00C57E8D">
        <w:rPr>
          <w:rFonts w:ascii="Times New Roman" w:eastAsia="Times New Roman" w:hAnsi="Times New Roman"/>
          <w:color w:val="000000"/>
          <w:sz w:val="28"/>
          <w:szCs w:val="28"/>
          <w:lang w:eastAsia="ru-RU"/>
        </w:rPr>
        <w:t xml:space="preserve"> ее продолжительность зависят от множества факторов, которые необходимо учитывать при планировании занятия. К назначенным факторам можно отнести: уровень обученности учащихся, уровень их обучаемости, степень сложности изучаемого или контролируемого иноязычного материала, а </w:t>
      </w:r>
      <w:proofErr w:type="gramStart"/>
      <w:r w:rsidRPr="00C57E8D">
        <w:rPr>
          <w:rFonts w:ascii="Times New Roman" w:eastAsia="Times New Roman" w:hAnsi="Times New Roman"/>
          <w:color w:val="000000"/>
          <w:sz w:val="28"/>
          <w:szCs w:val="28"/>
          <w:lang w:eastAsia="ru-RU"/>
        </w:rPr>
        <w:t>так же</w:t>
      </w:r>
      <w:proofErr w:type="gramEnd"/>
      <w:r w:rsidRPr="00C57E8D">
        <w:rPr>
          <w:rFonts w:ascii="Times New Roman" w:eastAsia="Times New Roman" w:hAnsi="Times New Roman"/>
          <w:color w:val="000000"/>
          <w:sz w:val="28"/>
          <w:szCs w:val="28"/>
          <w:lang w:eastAsia="ru-RU"/>
        </w:rPr>
        <w:t xml:space="preserve"> конкретные цели, задачи и условия определенного учебного занятия.</w:t>
      </w:r>
    </w:p>
    <w:p w14:paraId="1E6A138E" w14:textId="77777777" w:rsidR="0020286C" w:rsidRPr="00C57E8D" w:rsidRDefault="0020286C" w:rsidP="0020286C">
      <w:pPr>
        <w:spacing w:before="100" w:beforeAutospacing="1" w:after="100" w:afterAutospacing="1" w:line="240" w:lineRule="atLeast"/>
        <w:jc w:val="both"/>
        <w:rPr>
          <w:rFonts w:ascii="Times New Roman" w:eastAsia="Times New Roman" w:hAnsi="Times New Roman"/>
          <w:color w:val="000000"/>
          <w:sz w:val="28"/>
          <w:szCs w:val="28"/>
          <w:lang w:eastAsia="ru-RU"/>
        </w:rPr>
      </w:pPr>
      <w:r w:rsidRPr="00C57E8D">
        <w:rPr>
          <w:rFonts w:ascii="Times New Roman" w:eastAsia="Times New Roman" w:hAnsi="Times New Roman"/>
          <w:color w:val="000000"/>
          <w:sz w:val="28"/>
          <w:szCs w:val="28"/>
          <w:lang w:eastAsia="ru-RU"/>
        </w:rPr>
        <w:lastRenderedPageBreak/>
        <w:t xml:space="preserve">     На начальном этапе детям интересно узнать что-то новое, они учатся, так как уроки доставляют им удовольствие и радость. У учащихся данного возраста только начинает формироваться языковая база и навыков, которыми они владеют, недостаточно для проведения ролевых, сюжетных игр. Этот блок включает в себя виды игровой деятельности, направленные на формирование лингвистической стороны коммуникативной компетенции, создание и </w:t>
      </w:r>
      <w:proofErr w:type="gramStart"/>
      <w:r w:rsidRPr="00C57E8D">
        <w:rPr>
          <w:rFonts w:ascii="Times New Roman" w:eastAsia="Times New Roman" w:hAnsi="Times New Roman"/>
          <w:color w:val="000000"/>
          <w:sz w:val="28"/>
          <w:szCs w:val="28"/>
          <w:lang w:eastAsia="ru-RU"/>
        </w:rPr>
        <w:t>усвоение  лексического</w:t>
      </w:r>
      <w:proofErr w:type="gramEnd"/>
      <w:r w:rsidRPr="00C57E8D">
        <w:rPr>
          <w:rFonts w:ascii="Times New Roman" w:eastAsia="Times New Roman" w:hAnsi="Times New Roman"/>
          <w:color w:val="000000"/>
          <w:sz w:val="28"/>
          <w:szCs w:val="28"/>
          <w:lang w:eastAsia="ru-RU"/>
        </w:rPr>
        <w:t xml:space="preserve"> запаса по темам, предусмотренным программой, овладение грамматическими структурами и произносительными навыками, фразами–клише, используемыми в различных ситуациях общения,  развитие навыков аудирования. Поэтому целесообразно использовать </w:t>
      </w:r>
      <w:proofErr w:type="gramStart"/>
      <w:r w:rsidRPr="00C57E8D">
        <w:rPr>
          <w:rFonts w:ascii="Times New Roman" w:eastAsia="Times New Roman" w:hAnsi="Times New Roman"/>
          <w:color w:val="000000"/>
          <w:sz w:val="28"/>
          <w:szCs w:val="28"/>
          <w:lang w:eastAsia="ru-RU"/>
        </w:rPr>
        <w:t>предметную  игру</w:t>
      </w:r>
      <w:proofErr w:type="gramEnd"/>
      <w:r w:rsidRPr="00C57E8D">
        <w:rPr>
          <w:rFonts w:ascii="Times New Roman" w:eastAsia="Times New Roman" w:hAnsi="Times New Roman"/>
          <w:color w:val="000000"/>
          <w:sz w:val="28"/>
          <w:szCs w:val="28"/>
          <w:lang w:eastAsia="ru-RU"/>
        </w:rPr>
        <w:t>, которая подразумевает под собой фонетические, лексические и грамматические игры, а также драматизации и имитационные игры. Эти игры применяются мной на всех этапах урока: при демонстрации нового материала, тренировке, закреплении.              </w:t>
      </w:r>
    </w:p>
    <w:p w14:paraId="667CFCA9" w14:textId="77777777" w:rsidR="0020286C" w:rsidRPr="00C57E8D" w:rsidRDefault="0020286C" w:rsidP="0020286C">
      <w:pPr>
        <w:spacing w:before="100" w:beforeAutospacing="1" w:after="100" w:afterAutospacing="1" w:line="240" w:lineRule="atLeast"/>
        <w:jc w:val="both"/>
        <w:rPr>
          <w:rFonts w:ascii="Times New Roman" w:eastAsia="Times New Roman" w:hAnsi="Times New Roman"/>
          <w:color w:val="000000"/>
          <w:sz w:val="28"/>
          <w:szCs w:val="28"/>
          <w:lang w:eastAsia="ru-RU"/>
        </w:rPr>
      </w:pPr>
      <w:r w:rsidRPr="00C57E8D">
        <w:rPr>
          <w:rFonts w:ascii="Times New Roman" w:eastAsia="Times New Roman" w:hAnsi="Times New Roman"/>
          <w:color w:val="000000"/>
          <w:sz w:val="28"/>
          <w:szCs w:val="28"/>
          <w:lang w:eastAsia="ru-RU"/>
        </w:rPr>
        <w:t>Весьма благоприятной для более широкого использования игр или поисково-игровых задач на уроках ИЯ является компьютер. Основная педагогическая цель развивающих и обучающих игровых компьютерных программ - использование их как средства формирования в игре творческой, интеллектуально активной личности ребенка.</w:t>
      </w:r>
    </w:p>
    <w:p w14:paraId="63F5C392" w14:textId="77777777" w:rsidR="0020286C" w:rsidRDefault="0020286C" w:rsidP="0020286C">
      <w:pPr>
        <w:spacing w:before="100" w:beforeAutospacing="1" w:after="100" w:afterAutospacing="1" w:line="240" w:lineRule="atLeast"/>
        <w:jc w:val="both"/>
        <w:rPr>
          <w:rFonts w:ascii="Times New Roman" w:eastAsia="Times New Roman" w:hAnsi="Times New Roman"/>
          <w:color w:val="000000"/>
          <w:sz w:val="28"/>
          <w:szCs w:val="28"/>
          <w:lang w:eastAsia="ru-RU"/>
        </w:rPr>
      </w:pPr>
      <w:r w:rsidRPr="00C57E8D">
        <w:rPr>
          <w:rFonts w:ascii="Times New Roman" w:eastAsia="Times New Roman" w:hAnsi="Times New Roman"/>
          <w:color w:val="000000"/>
          <w:sz w:val="28"/>
          <w:szCs w:val="28"/>
          <w:lang w:eastAsia="ru-RU"/>
        </w:rPr>
        <w:t xml:space="preserve">Итак, игра </w:t>
      </w:r>
      <w:proofErr w:type="gramStart"/>
      <w:r w:rsidRPr="00C57E8D">
        <w:rPr>
          <w:rFonts w:ascii="Times New Roman" w:eastAsia="Times New Roman" w:hAnsi="Times New Roman"/>
          <w:color w:val="000000"/>
          <w:sz w:val="28"/>
          <w:szCs w:val="28"/>
          <w:lang w:eastAsia="ru-RU"/>
        </w:rPr>
        <w:t>- это</w:t>
      </w:r>
      <w:proofErr w:type="gramEnd"/>
      <w:r w:rsidRPr="00C57E8D">
        <w:rPr>
          <w:rFonts w:ascii="Times New Roman" w:eastAsia="Times New Roman" w:hAnsi="Times New Roman"/>
          <w:color w:val="000000"/>
          <w:sz w:val="28"/>
          <w:szCs w:val="28"/>
          <w:lang w:eastAsia="ru-RU"/>
        </w:rPr>
        <w:t xml:space="preserve"> творчество. Благодаря игре, возрастает потребность в творческой деятельности в поисках возможных путей и средств актуализации накопленных знаний, навыков и умений. Помимо этого, игры позволяют создать на уроке благоприятный эмоциональный фон, что ведет к снятию языкового барьера, способствует развитию учебной мотивации, повышает интерес к предмету.</w:t>
      </w:r>
    </w:p>
    <w:p w14:paraId="665CB29F"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Далее хочу представить игры, которые я чаще всего использую на уроках английского языка в начальной школе. Эти игры больше всего нравятся детям и имеют положительный результат в достижении поставленных целей. Многие игры дети помнят и просят поиграть в них в средней школе.</w:t>
      </w:r>
    </w:p>
    <w:p w14:paraId="0D3D5DE6"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bCs/>
          <w:color w:val="000000"/>
          <w:sz w:val="28"/>
          <w:szCs w:val="28"/>
          <w:lang w:eastAsia="ru-RU"/>
        </w:rPr>
        <w:t>I. Грамматические игры.</w:t>
      </w:r>
    </w:p>
    <w:p w14:paraId="0647F5C2"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Цели грамматических игр:</w:t>
      </w:r>
    </w:p>
    <w:p w14:paraId="11ABC59B" w14:textId="77777777" w:rsidR="004619A6" w:rsidRPr="004619A6" w:rsidRDefault="004619A6" w:rsidP="004619A6">
      <w:pPr>
        <w:numPr>
          <w:ilvl w:val="0"/>
          <w:numId w:val="18"/>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научить учащихся употреблению речевых образцов, содержащих определенные грамматические трудности;</w:t>
      </w:r>
    </w:p>
    <w:p w14:paraId="05C892A5" w14:textId="77777777" w:rsidR="004619A6" w:rsidRPr="004619A6" w:rsidRDefault="004619A6" w:rsidP="004619A6">
      <w:pPr>
        <w:numPr>
          <w:ilvl w:val="0"/>
          <w:numId w:val="19"/>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создать естественную ситуацию для употребления данного речевого образца;</w:t>
      </w:r>
    </w:p>
    <w:p w14:paraId="7AAE746B" w14:textId="77777777" w:rsidR="004619A6" w:rsidRPr="004619A6" w:rsidRDefault="004619A6" w:rsidP="004619A6">
      <w:pPr>
        <w:numPr>
          <w:ilvl w:val="0"/>
          <w:numId w:val="20"/>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развить речевую активность и самостоятельность учащихся</w:t>
      </w:r>
    </w:p>
    <w:p w14:paraId="11B51AB8" w14:textId="77777777" w:rsidR="004619A6" w:rsidRPr="004619A6" w:rsidRDefault="004619A6" w:rsidP="004619A6">
      <w:pPr>
        <w:shd w:val="clear" w:color="auto" w:fill="FFFFFF"/>
        <w:spacing w:after="150" w:line="240" w:lineRule="auto"/>
        <w:jc w:val="center"/>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КУБИКИ.</w:t>
      </w:r>
    </w:p>
    <w:p w14:paraId="6BCEC368"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 xml:space="preserve">Цель этой игры – автоматизация употребления конструкции в устной речи. Для игры изготавливаются кубики, на гранях которых наклеены картинки с изображением предметов. Обучаемые делятся на две команды. Учащиеся по </w:t>
      </w:r>
      <w:r w:rsidRPr="004619A6">
        <w:rPr>
          <w:rFonts w:ascii="Times New Roman" w:eastAsia="Times New Roman" w:hAnsi="Times New Roman"/>
          <w:color w:val="000000"/>
          <w:sz w:val="28"/>
          <w:szCs w:val="28"/>
          <w:lang w:eastAsia="ru-RU"/>
        </w:rPr>
        <w:lastRenderedPageBreak/>
        <w:t>очереди подходят к столу, подбрасывают кубик и называют предложение с отрабатываемой конструкцией, соответствующее сюжету картинки. За каждое правильное предложение команда получает очко.</w:t>
      </w:r>
    </w:p>
    <w:p w14:paraId="762B6051" w14:textId="77777777" w:rsidR="004619A6" w:rsidRPr="004619A6" w:rsidRDefault="004619A6" w:rsidP="004619A6">
      <w:pPr>
        <w:shd w:val="clear" w:color="auto" w:fill="FFFFFF"/>
        <w:spacing w:after="150" w:line="240" w:lineRule="auto"/>
        <w:jc w:val="center"/>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ОТГАДАЙ</w:t>
      </w:r>
    </w:p>
    <w:p w14:paraId="791B0739"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Заранее в классе прячется игрушка или предмет. Дети должны отгадать, что спрятано в классе и где. Вопросы задают как учащиеся, так и учитель.</w:t>
      </w:r>
    </w:p>
    <w:p w14:paraId="1CF10308"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val="en-US" w:eastAsia="ru-RU"/>
        </w:rPr>
      </w:pPr>
      <w:r w:rsidRPr="004619A6">
        <w:rPr>
          <w:rFonts w:ascii="Times New Roman" w:eastAsia="Times New Roman" w:hAnsi="Times New Roman"/>
          <w:color w:val="000000"/>
          <w:sz w:val="28"/>
          <w:szCs w:val="28"/>
          <w:lang w:eastAsia="ru-RU"/>
        </w:rPr>
        <w:t xml:space="preserve">Учащиеся: </w:t>
      </w:r>
      <w:proofErr w:type="spellStart"/>
      <w:r w:rsidRPr="004619A6">
        <w:rPr>
          <w:rFonts w:ascii="Times New Roman" w:eastAsia="Times New Roman" w:hAnsi="Times New Roman"/>
          <w:color w:val="000000"/>
          <w:sz w:val="28"/>
          <w:szCs w:val="28"/>
          <w:lang w:eastAsia="ru-RU"/>
        </w:rPr>
        <w:t>Is</w:t>
      </w:r>
      <w:proofErr w:type="spellEnd"/>
      <w:r w:rsidRPr="004619A6">
        <w:rPr>
          <w:rFonts w:ascii="Times New Roman" w:eastAsia="Times New Roman" w:hAnsi="Times New Roman"/>
          <w:color w:val="000000"/>
          <w:sz w:val="28"/>
          <w:szCs w:val="28"/>
          <w:lang w:eastAsia="ru-RU"/>
        </w:rPr>
        <w:t xml:space="preserve"> </w:t>
      </w:r>
      <w:proofErr w:type="spellStart"/>
      <w:r w:rsidRPr="004619A6">
        <w:rPr>
          <w:rFonts w:ascii="Times New Roman" w:eastAsia="Times New Roman" w:hAnsi="Times New Roman"/>
          <w:color w:val="000000"/>
          <w:sz w:val="28"/>
          <w:szCs w:val="28"/>
          <w:lang w:eastAsia="ru-RU"/>
        </w:rPr>
        <w:t>it</w:t>
      </w:r>
      <w:proofErr w:type="spellEnd"/>
      <w:r w:rsidRPr="004619A6">
        <w:rPr>
          <w:rFonts w:ascii="Times New Roman" w:eastAsia="Times New Roman" w:hAnsi="Times New Roman"/>
          <w:color w:val="000000"/>
          <w:sz w:val="28"/>
          <w:szCs w:val="28"/>
          <w:lang w:eastAsia="ru-RU"/>
        </w:rPr>
        <w:t xml:space="preserve"> a </w:t>
      </w:r>
      <w:proofErr w:type="spellStart"/>
      <w:r w:rsidRPr="004619A6">
        <w:rPr>
          <w:rFonts w:ascii="Times New Roman" w:eastAsia="Times New Roman" w:hAnsi="Times New Roman"/>
          <w:color w:val="000000"/>
          <w:sz w:val="28"/>
          <w:szCs w:val="28"/>
          <w:lang w:eastAsia="ru-RU"/>
        </w:rPr>
        <w:t>bear</w:t>
      </w:r>
      <w:proofErr w:type="spellEnd"/>
      <w:r w:rsidRPr="004619A6">
        <w:rPr>
          <w:rFonts w:ascii="Times New Roman" w:eastAsia="Times New Roman" w:hAnsi="Times New Roman"/>
          <w:color w:val="000000"/>
          <w:sz w:val="28"/>
          <w:szCs w:val="28"/>
          <w:lang w:eastAsia="ru-RU"/>
        </w:rPr>
        <w:t xml:space="preserve">? </w:t>
      </w:r>
      <w:r w:rsidRPr="004619A6">
        <w:rPr>
          <w:rFonts w:ascii="Times New Roman" w:eastAsia="Times New Roman" w:hAnsi="Times New Roman"/>
          <w:color w:val="000000"/>
          <w:sz w:val="28"/>
          <w:szCs w:val="28"/>
          <w:lang w:val="en-US" w:eastAsia="ru-RU"/>
        </w:rPr>
        <w:t xml:space="preserve">(a book, a ball, </w:t>
      </w:r>
      <w:proofErr w:type="spellStart"/>
      <w:r w:rsidRPr="004619A6">
        <w:rPr>
          <w:rFonts w:ascii="Times New Roman" w:eastAsia="Times New Roman" w:hAnsi="Times New Roman"/>
          <w:color w:val="000000"/>
          <w:sz w:val="28"/>
          <w:szCs w:val="28"/>
          <w:lang w:val="en-US" w:eastAsia="ru-RU"/>
        </w:rPr>
        <w:t>etc</w:t>
      </w:r>
      <w:proofErr w:type="spellEnd"/>
      <w:r w:rsidRPr="004619A6">
        <w:rPr>
          <w:rFonts w:ascii="Times New Roman" w:eastAsia="Times New Roman" w:hAnsi="Times New Roman"/>
          <w:color w:val="000000"/>
          <w:sz w:val="28"/>
          <w:szCs w:val="28"/>
          <w:lang w:val="en-US" w:eastAsia="ru-RU"/>
        </w:rPr>
        <w:t>)</w:t>
      </w:r>
    </w:p>
    <w:p w14:paraId="650DFDFB"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val="en-US" w:eastAsia="ru-RU"/>
        </w:rPr>
      </w:pPr>
      <w:r w:rsidRPr="004619A6">
        <w:rPr>
          <w:rFonts w:ascii="Times New Roman" w:eastAsia="Times New Roman" w:hAnsi="Times New Roman"/>
          <w:color w:val="000000"/>
          <w:sz w:val="28"/>
          <w:szCs w:val="28"/>
          <w:lang w:eastAsia="ru-RU"/>
        </w:rPr>
        <w:t>Учитель</w:t>
      </w:r>
      <w:r w:rsidRPr="004619A6">
        <w:rPr>
          <w:rFonts w:ascii="Times New Roman" w:eastAsia="Times New Roman" w:hAnsi="Times New Roman"/>
          <w:color w:val="000000"/>
          <w:sz w:val="28"/>
          <w:szCs w:val="28"/>
          <w:lang w:val="en-US" w:eastAsia="ru-RU"/>
        </w:rPr>
        <w:t xml:space="preserve">: What </w:t>
      </w:r>
      <w:proofErr w:type="spellStart"/>
      <w:r w:rsidRPr="004619A6">
        <w:rPr>
          <w:rFonts w:ascii="Times New Roman" w:eastAsia="Times New Roman" w:hAnsi="Times New Roman"/>
          <w:color w:val="000000"/>
          <w:sz w:val="28"/>
          <w:szCs w:val="28"/>
          <w:lang w:val="en-US" w:eastAsia="ru-RU"/>
        </w:rPr>
        <w:t>colour</w:t>
      </w:r>
      <w:proofErr w:type="spellEnd"/>
      <w:r w:rsidRPr="004619A6">
        <w:rPr>
          <w:rFonts w:ascii="Times New Roman" w:eastAsia="Times New Roman" w:hAnsi="Times New Roman"/>
          <w:color w:val="000000"/>
          <w:sz w:val="28"/>
          <w:szCs w:val="28"/>
          <w:lang w:val="en-US" w:eastAsia="ru-RU"/>
        </w:rPr>
        <w:t xml:space="preserve"> is it?</w:t>
      </w:r>
    </w:p>
    <w:p w14:paraId="64D5693D" w14:textId="77777777" w:rsidR="004619A6" w:rsidRPr="004619A6" w:rsidRDefault="004619A6" w:rsidP="004619A6">
      <w:pPr>
        <w:shd w:val="clear" w:color="auto" w:fill="FFFFFF"/>
        <w:spacing w:after="150" w:line="240" w:lineRule="auto"/>
        <w:jc w:val="center"/>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МОЗАИКА</w:t>
      </w:r>
    </w:p>
    <w:p w14:paraId="6A3327F1"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 xml:space="preserve">Игра предназначена для закрепления грамматического материала. Соответствующая теме картинка разрезается на несколько частей. На обратной стороне каждой части подписывается предложение, которое описывает всю картинку. Если дети правильно поняли предложение, то картинка складывается. Например: тема «Предлоги», предложение “The </w:t>
      </w:r>
      <w:proofErr w:type="spellStart"/>
      <w:r w:rsidRPr="004619A6">
        <w:rPr>
          <w:rFonts w:ascii="Times New Roman" w:eastAsia="Times New Roman" w:hAnsi="Times New Roman"/>
          <w:color w:val="000000"/>
          <w:sz w:val="28"/>
          <w:szCs w:val="28"/>
          <w:lang w:eastAsia="ru-RU"/>
        </w:rPr>
        <w:t>ball</w:t>
      </w:r>
      <w:proofErr w:type="spellEnd"/>
      <w:r w:rsidRPr="004619A6">
        <w:rPr>
          <w:rFonts w:ascii="Times New Roman" w:eastAsia="Times New Roman" w:hAnsi="Times New Roman"/>
          <w:color w:val="000000"/>
          <w:sz w:val="28"/>
          <w:szCs w:val="28"/>
          <w:lang w:eastAsia="ru-RU"/>
        </w:rPr>
        <w:t xml:space="preserve"> </w:t>
      </w:r>
      <w:proofErr w:type="spellStart"/>
      <w:r w:rsidRPr="004619A6">
        <w:rPr>
          <w:rFonts w:ascii="Times New Roman" w:eastAsia="Times New Roman" w:hAnsi="Times New Roman"/>
          <w:color w:val="000000"/>
          <w:sz w:val="28"/>
          <w:szCs w:val="28"/>
          <w:lang w:eastAsia="ru-RU"/>
        </w:rPr>
        <w:t>is</w:t>
      </w:r>
      <w:proofErr w:type="spellEnd"/>
      <w:r w:rsidRPr="004619A6">
        <w:rPr>
          <w:rFonts w:ascii="Times New Roman" w:eastAsia="Times New Roman" w:hAnsi="Times New Roman"/>
          <w:color w:val="000000"/>
          <w:sz w:val="28"/>
          <w:szCs w:val="28"/>
          <w:lang w:eastAsia="ru-RU"/>
        </w:rPr>
        <w:t xml:space="preserve"> </w:t>
      </w:r>
      <w:proofErr w:type="spellStart"/>
      <w:r w:rsidRPr="004619A6">
        <w:rPr>
          <w:rFonts w:ascii="Times New Roman" w:eastAsia="Times New Roman" w:hAnsi="Times New Roman"/>
          <w:color w:val="000000"/>
          <w:sz w:val="28"/>
          <w:szCs w:val="28"/>
          <w:lang w:eastAsia="ru-RU"/>
        </w:rPr>
        <w:t>under</w:t>
      </w:r>
      <w:proofErr w:type="spellEnd"/>
      <w:r w:rsidRPr="004619A6">
        <w:rPr>
          <w:rFonts w:ascii="Times New Roman" w:eastAsia="Times New Roman" w:hAnsi="Times New Roman"/>
          <w:color w:val="000000"/>
          <w:sz w:val="28"/>
          <w:szCs w:val="28"/>
          <w:lang w:eastAsia="ru-RU"/>
        </w:rPr>
        <w:t xml:space="preserve"> </w:t>
      </w:r>
      <w:proofErr w:type="spellStart"/>
      <w:r w:rsidRPr="004619A6">
        <w:rPr>
          <w:rFonts w:ascii="Times New Roman" w:eastAsia="Times New Roman" w:hAnsi="Times New Roman"/>
          <w:color w:val="000000"/>
          <w:sz w:val="28"/>
          <w:szCs w:val="28"/>
          <w:lang w:eastAsia="ru-RU"/>
        </w:rPr>
        <w:t>the</w:t>
      </w:r>
      <w:proofErr w:type="spellEnd"/>
      <w:r w:rsidRPr="004619A6">
        <w:rPr>
          <w:rFonts w:ascii="Times New Roman" w:eastAsia="Times New Roman" w:hAnsi="Times New Roman"/>
          <w:color w:val="000000"/>
          <w:sz w:val="28"/>
          <w:szCs w:val="28"/>
          <w:lang w:eastAsia="ru-RU"/>
        </w:rPr>
        <w:t xml:space="preserve"> </w:t>
      </w:r>
      <w:proofErr w:type="spellStart"/>
      <w:r w:rsidRPr="004619A6">
        <w:rPr>
          <w:rFonts w:ascii="Times New Roman" w:eastAsia="Times New Roman" w:hAnsi="Times New Roman"/>
          <w:color w:val="000000"/>
          <w:sz w:val="28"/>
          <w:szCs w:val="28"/>
          <w:lang w:eastAsia="ru-RU"/>
        </w:rPr>
        <w:t>bench</w:t>
      </w:r>
      <w:proofErr w:type="spellEnd"/>
      <w:r w:rsidRPr="004619A6">
        <w:rPr>
          <w:rFonts w:ascii="Times New Roman" w:eastAsia="Times New Roman" w:hAnsi="Times New Roman"/>
          <w:color w:val="000000"/>
          <w:sz w:val="28"/>
          <w:szCs w:val="28"/>
          <w:lang w:eastAsia="ru-RU"/>
        </w:rPr>
        <w:t>”. (Противоположное предложение “</w:t>
      </w:r>
      <w:r w:rsidRPr="004619A6">
        <w:rPr>
          <w:rFonts w:ascii="Times New Roman" w:eastAsia="Times New Roman" w:hAnsi="Times New Roman"/>
          <w:color w:val="000000"/>
          <w:sz w:val="28"/>
          <w:szCs w:val="28"/>
          <w:lang w:val="en-US" w:eastAsia="ru-RU"/>
        </w:rPr>
        <w:t>The</w:t>
      </w:r>
      <w:r w:rsidRPr="004619A6">
        <w:rPr>
          <w:rFonts w:ascii="Times New Roman" w:eastAsia="Times New Roman" w:hAnsi="Times New Roman"/>
          <w:color w:val="000000"/>
          <w:sz w:val="28"/>
          <w:szCs w:val="28"/>
          <w:lang w:eastAsia="ru-RU"/>
        </w:rPr>
        <w:t xml:space="preserve"> </w:t>
      </w:r>
      <w:r w:rsidRPr="004619A6">
        <w:rPr>
          <w:rFonts w:ascii="Times New Roman" w:eastAsia="Times New Roman" w:hAnsi="Times New Roman"/>
          <w:color w:val="000000"/>
          <w:sz w:val="28"/>
          <w:szCs w:val="28"/>
          <w:lang w:val="en-US" w:eastAsia="ru-RU"/>
        </w:rPr>
        <w:t>ball</w:t>
      </w:r>
      <w:r w:rsidRPr="004619A6">
        <w:rPr>
          <w:rFonts w:ascii="Times New Roman" w:eastAsia="Times New Roman" w:hAnsi="Times New Roman"/>
          <w:color w:val="000000"/>
          <w:sz w:val="28"/>
          <w:szCs w:val="28"/>
          <w:lang w:eastAsia="ru-RU"/>
        </w:rPr>
        <w:t xml:space="preserve"> </w:t>
      </w:r>
      <w:r w:rsidRPr="004619A6">
        <w:rPr>
          <w:rFonts w:ascii="Times New Roman" w:eastAsia="Times New Roman" w:hAnsi="Times New Roman"/>
          <w:color w:val="000000"/>
          <w:sz w:val="28"/>
          <w:szCs w:val="28"/>
          <w:lang w:val="en-US" w:eastAsia="ru-RU"/>
        </w:rPr>
        <w:t>is</w:t>
      </w:r>
      <w:r w:rsidRPr="004619A6">
        <w:rPr>
          <w:rFonts w:ascii="Times New Roman" w:eastAsia="Times New Roman" w:hAnsi="Times New Roman"/>
          <w:color w:val="000000"/>
          <w:sz w:val="28"/>
          <w:szCs w:val="28"/>
          <w:lang w:eastAsia="ru-RU"/>
        </w:rPr>
        <w:t xml:space="preserve"> </w:t>
      </w:r>
      <w:r w:rsidRPr="004619A6">
        <w:rPr>
          <w:rFonts w:ascii="Times New Roman" w:eastAsia="Times New Roman" w:hAnsi="Times New Roman"/>
          <w:color w:val="000000"/>
          <w:sz w:val="28"/>
          <w:szCs w:val="28"/>
          <w:lang w:val="en-US" w:eastAsia="ru-RU"/>
        </w:rPr>
        <w:t>Under</w:t>
      </w:r>
      <w:r w:rsidRPr="004619A6">
        <w:rPr>
          <w:rFonts w:ascii="Times New Roman" w:eastAsia="Times New Roman" w:hAnsi="Times New Roman"/>
          <w:color w:val="000000"/>
          <w:sz w:val="28"/>
          <w:szCs w:val="28"/>
          <w:lang w:eastAsia="ru-RU"/>
        </w:rPr>
        <w:t xml:space="preserve"> </w:t>
      </w:r>
      <w:r w:rsidRPr="004619A6">
        <w:rPr>
          <w:rFonts w:ascii="Times New Roman" w:eastAsia="Times New Roman" w:hAnsi="Times New Roman"/>
          <w:color w:val="000000"/>
          <w:sz w:val="28"/>
          <w:szCs w:val="28"/>
          <w:lang w:val="en-US" w:eastAsia="ru-RU"/>
        </w:rPr>
        <w:t>the</w:t>
      </w:r>
      <w:r w:rsidRPr="004619A6">
        <w:rPr>
          <w:rFonts w:ascii="Times New Roman" w:eastAsia="Times New Roman" w:hAnsi="Times New Roman"/>
          <w:color w:val="000000"/>
          <w:sz w:val="28"/>
          <w:szCs w:val="28"/>
          <w:lang w:eastAsia="ru-RU"/>
        </w:rPr>
        <w:t xml:space="preserve"> </w:t>
      </w:r>
      <w:r w:rsidRPr="004619A6">
        <w:rPr>
          <w:rFonts w:ascii="Times New Roman" w:eastAsia="Times New Roman" w:hAnsi="Times New Roman"/>
          <w:color w:val="000000"/>
          <w:sz w:val="28"/>
          <w:szCs w:val="28"/>
          <w:lang w:val="en-US" w:eastAsia="ru-RU"/>
        </w:rPr>
        <w:t>bench</w:t>
      </w:r>
      <w:r w:rsidRPr="004619A6">
        <w:rPr>
          <w:rFonts w:ascii="Times New Roman" w:eastAsia="Times New Roman" w:hAnsi="Times New Roman"/>
          <w:color w:val="000000"/>
          <w:sz w:val="28"/>
          <w:szCs w:val="28"/>
          <w:lang w:eastAsia="ru-RU"/>
        </w:rPr>
        <w:t>”).</w:t>
      </w:r>
    </w:p>
    <w:p w14:paraId="47904023"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bCs/>
          <w:color w:val="000000"/>
          <w:sz w:val="28"/>
          <w:szCs w:val="28"/>
          <w:lang w:val="en-US" w:eastAsia="ru-RU"/>
        </w:rPr>
        <w:t>II</w:t>
      </w:r>
      <w:r w:rsidRPr="004619A6">
        <w:rPr>
          <w:rFonts w:ascii="Times New Roman" w:eastAsia="Times New Roman" w:hAnsi="Times New Roman"/>
          <w:bCs/>
          <w:color w:val="000000"/>
          <w:sz w:val="28"/>
          <w:szCs w:val="28"/>
          <w:lang w:eastAsia="ru-RU"/>
        </w:rPr>
        <w:t>.</w:t>
      </w:r>
      <w:r w:rsidRPr="004619A6">
        <w:rPr>
          <w:rFonts w:ascii="Times New Roman" w:eastAsia="Times New Roman" w:hAnsi="Times New Roman"/>
          <w:bCs/>
          <w:color w:val="000000"/>
          <w:sz w:val="28"/>
          <w:szCs w:val="28"/>
          <w:lang w:val="en-US" w:eastAsia="ru-RU"/>
        </w:rPr>
        <w:t> </w:t>
      </w:r>
      <w:r w:rsidRPr="004619A6">
        <w:rPr>
          <w:rFonts w:ascii="Times New Roman" w:eastAsia="Times New Roman" w:hAnsi="Times New Roman"/>
          <w:bCs/>
          <w:color w:val="000000"/>
          <w:sz w:val="28"/>
          <w:szCs w:val="28"/>
          <w:lang w:eastAsia="ru-RU"/>
        </w:rPr>
        <w:t>Лексические</w:t>
      </w:r>
      <w:r w:rsidRPr="004619A6">
        <w:rPr>
          <w:rFonts w:ascii="Times New Roman" w:eastAsia="Times New Roman" w:hAnsi="Times New Roman"/>
          <w:bCs/>
          <w:color w:val="000000"/>
          <w:sz w:val="28"/>
          <w:szCs w:val="28"/>
          <w:lang w:val="en-US" w:eastAsia="ru-RU"/>
        </w:rPr>
        <w:t> </w:t>
      </w:r>
      <w:r w:rsidRPr="004619A6">
        <w:rPr>
          <w:rFonts w:ascii="Times New Roman" w:eastAsia="Times New Roman" w:hAnsi="Times New Roman"/>
          <w:bCs/>
          <w:color w:val="000000"/>
          <w:sz w:val="28"/>
          <w:szCs w:val="28"/>
          <w:lang w:eastAsia="ru-RU"/>
        </w:rPr>
        <w:t>игры.</w:t>
      </w:r>
    </w:p>
    <w:p w14:paraId="03F954A9"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Цели лексических игр:</w:t>
      </w:r>
    </w:p>
    <w:p w14:paraId="0F3197FC" w14:textId="77777777" w:rsidR="004619A6" w:rsidRPr="004619A6" w:rsidRDefault="004619A6" w:rsidP="004619A6">
      <w:pPr>
        <w:numPr>
          <w:ilvl w:val="0"/>
          <w:numId w:val="21"/>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тренировать учащихся в употреблении лексики в ситуациях, приближенных к естественной обстановке;</w:t>
      </w:r>
    </w:p>
    <w:p w14:paraId="7CA0680C" w14:textId="77777777" w:rsidR="004619A6" w:rsidRPr="004619A6" w:rsidRDefault="004619A6" w:rsidP="004619A6">
      <w:pPr>
        <w:numPr>
          <w:ilvl w:val="0"/>
          <w:numId w:val="22"/>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активизировать речемыслительную деятельность учащихся;</w:t>
      </w:r>
    </w:p>
    <w:p w14:paraId="30C49BD5" w14:textId="77777777" w:rsidR="004619A6" w:rsidRPr="004619A6" w:rsidRDefault="004619A6" w:rsidP="004619A6">
      <w:pPr>
        <w:numPr>
          <w:ilvl w:val="0"/>
          <w:numId w:val="23"/>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развивать речевую реакцию учащихся;</w:t>
      </w:r>
    </w:p>
    <w:p w14:paraId="019AFD72" w14:textId="77777777" w:rsidR="004619A6" w:rsidRPr="004619A6" w:rsidRDefault="004619A6" w:rsidP="004619A6">
      <w:pPr>
        <w:numPr>
          <w:ilvl w:val="0"/>
          <w:numId w:val="24"/>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познакомить учащихся с сочетаемостью слов.</w:t>
      </w:r>
    </w:p>
    <w:p w14:paraId="31F9A155"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Ряд игр предназначен для тренировки учащихся в употреблении отдельных частей речи, единиц, числительных, прилагательных. Другие игры соответствуют определенным темам.</w:t>
      </w:r>
    </w:p>
    <w:p w14:paraId="50AF0615" w14:textId="77777777" w:rsidR="004619A6" w:rsidRPr="004619A6" w:rsidRDefault="004619A6" w:rsidP="004619A6">
      <w:pPr>
        <w:shd w:val="clear" w:color="auto" w:fill="FFFFFF"/>
        <w:spacing w:after="150" w:line="240" w:lineRule="auto"/>
        <w:jc w:val="center"/>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NAME THE LETTER</w:t>
      </w:r>
    </w:p>
    <w:p w14:paraId="65892E8D"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Учащимся предлагается быстро просмотреть список слов, а затем назвать слова, в которых есть заданная буква. Выигрывает тот, кто сможет назвать больше слов.</w:t>
      </w:r>
    </w:p>
    <w:p w14:paraId="5ACBD45A" w14:textId="77777777" w:rsidR="004619A6" w:rsidRPr="004F6D5B" w:rsidRDefault="004619A6" w:rsidP="004619A6">
      <w:pPr>
        <w:shd w:val="clear" w:color="auto" w:fill="FFFFFF"/>
        <w:spacing w:after="150" w:line="240" w:lineRule="auto"/>
        <w:jc w:val="center"/>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val="en-US" w:eastAsia="ru-RU"/>
        </w:rPr>
        <w:t>TRANSLATORS</w:t>
      </w:r>
    </w:p>
    <w:p w14:paraId="589E6792"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Игра используется при работе над любой темой. Дети встают в круг. Учитель бросает мяч одному из учащихся и называет какое—либо слово по теме на английском или русском языке. Играющий, поймав мяч, произносит соответственно эквивалент данного слова и возвращает мяч учителю. Учитель бросает мяч другому ученику и произносит новое слово.</w:t>
      </w:r>
    </w:p>
    <w:p w14:paraId="4FF834F0"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bCs/>
          <w:color w:val="000000"/>
          <w:sz w:val="28"/>
          <w:szCs w:val="28"/>
          <w:lang w:eastAsia="ru-RU"/>
        </w:rPr>
        <w:t>III. Фонетические игры.</w:t>
      </w:r>
    </w:p>
    <w:p w14:paraId="0013C06B" w14:textId="77777777" w:rsidR="004619A6" w:rsidRPr="004619A6" w:rsidRDefault="004619A6" w:rsidP="004619A6">
      <w:pPr>
        <w:shd w:val="clear" w:color="auto" w:fill="FFFFFF"/>
        <w:spacing w:after="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lastRenderedPageBreak/>
        <w:t>Цели фонетических игр:</w:t>
      </w:r>
    </w:p>
    <w:p w14:paraId="10C98B8F" w14:textId="77777777" w:rsidR="004619A6" w:rsidRPr="004619A6" w:rsidRDefault="004619A6" w:rsidP="004619A6">
      <w:pPr>
        <w:numPr>
          <w:ilvl w:val="0"/>
          <w:numId w:val="25"/>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тренировать учащихся в произношении английских звуков;</w:t>
      </w:r>
    </w:p>
    <w:p w14:paraId="1EFBB9C1" w14:textId="77777777" w:rsidR="004619A6" w:rsidRPr="004619A6" w:rsidRDefault="004619A6" w:rsidP="004619A6">
      <w:pPr>
        <w:numPr>
          <w:ilvl w:val="0"/>
          <w:numId w:val="26"/>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научить учащихся громко и отчетливо читать стихотворения;</w:t>
      </w:r>
    </w:p>
    <w:p w14:paraId="3A11E937" w14:textId="77777777" w:rsidR="004619A6" w:rsidRPr="004619A6" w:rsidRDefault="004619A6" w:rsidP="004619A6">
      <w:pPr>
        <w:numPr>
          <w:ilvl w:val="0"/>
          <w:numId w:val="27"/>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формирование навыков фонетического слуха.</w:t>
      </w:r>
    </w:p>
    <w:p w14:paraId="5C2CAAE9" w14:textId="77777777" w:rsidR="004619A6" w:rsidRPr="004619A6" w:rsidRDefault="004619A6" w:rsidP="004619A6">
      <w:pPr>
        <w:shd w:val="clear" w:color="auto" w:fill="FFFFFF"/>
        <w:spacing w:after="150" w:line="240" w:lineRule="auto"/>
        <w:jc w:val="center"/>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СЛЫШУ-НЕ СЛЫШУ</w:t>
      </w:r>
    </w:p>
    <w:p w14:paraId="38A594DF"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Игра преследует цель – формирование навыков фонетического слуха. Учащиеся делятся на команды. Преподаватель произносит слова. Если он называет слово, в котором имеется долгий гласный, ученики поднимают руку (сигнальные карточки). Выигрывает команда, сделавшая меньше ошибок.</w:t>
      </w:r>
    </w:p>
    <w:p w14:paraId="434CFBE3" w14:textId="77777777" w:rsidR="004619A6" w:rsidRPr="004619A6" w:rsidRDefault="004619A6" w:rsidP="004619A6">
      <w:pPr>
        <w:shd w:val="clear" w:color="auto" w:fill="FFFFFF"/>
        <w:spacing w:after="150" w:line="240" w:lineRule="auto"/>
        <w:jc w:val="center"/>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КАКОЙ ЗВУК Я ЗАДУМАЛА?</w:t>
      </w:r>
    </w:p>
    <w:p w14:paraId="7B681B3D"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Учитель называет цепочку слов, в которых встречается один и тот же звук. Отгадавший ученик получает право загадать свою загадку.</w:t>
      </w:r>
    </w:p>
    <w:p w14:paraId="63E9E2F4" w14:textId="77777777" w:rsidR="004619A6" w:rsidRPr="004619A6" w:rsidRDefault="004619A6" w:rsidP="004619A6">
      <w:pPr>
        <w:shd w:val="clear" w:color="auto" w:fill="FFFFFF"/>
        <w:spacing w:after="150" w:line="240" w:lineRule="auto"/>
        <w:jc w:val="center"/>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THE ALPHABET</w:t>
      </w:r>
    </w:p>
    <w:p w14:paraId="1EB484C8"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У учителя имеется два набора карточек с буквами алфавита. Класс делится на две команды. Каждая команда получает один набор. Когда учитель произносит слово, “</w:t>
      </w:r>
      <w:proofErr w:type="spellStart"/>
      <w:r w:rsidRPr="004619A6">
        <w:rPr>
          <w:rFonts w:ascii="Times New Roman" w:eastAsia="Times New Roman" w:hAnsi="Times New Roman"/>
          <w:color w:val="000000"/>
          <w:sz w:val="28"/>
          <w:szCs w:val="28"/>
          <w:lang w:eastAsia="ru-RU"/>
        </w:rPr>
        <w:t>pen</w:t>
      </w:r>
      <w:proofErr w:type="spellEnd"/>
      <w:r w:rsidRPr="004619A6">
        <w:rPr>
          <w:rFonts w:ascii="Times New Roman" w:eastAsia="Times New Roman" w:hAnsi="Times New Roman"/>
          <w:color w:val="000000"/>
          <w:sz w:val="28"/>
          <w:szCs w:val="28"/>
          <w:lang w:eastAsia="ru-RU"/>
        </w:rPr>
        <w:t>”, учащиеся составляют это слово. Команда, составившая слово первой, получает очко.</w:t>
      </w:r>
    </w:p>
    <w:p w14:paraId="0E56B3D7"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bCs/>
          <w:color w:val="000000"/>
          <w:sz w:val="28"/>
          <w:szCs w:val="28"/>
          <w:lang w:eastAsia="ru-RU"/>
        </w:rPr>
        <w:t xml:space="preserve">IV. </w:t>
      </w:r>
      <w:proofErr w:type="spellStart"/>
      <w:r w:rsidRPr="004619A6">
        <w:rPr>
          <w:rFonts w:ascii="Times New Roman" w:eastAsia="Times New Roman" w:hAnsi="Times New Roman"/>
          <w:bCs/>
          <w:color w:val="000000"/>
          <w:sz w:val="28"/>
          <w:szCs w:val="28"/>
          <w:lang w:eastAsia="ru-RU"/>
        </w:rPr>
        <w:t>Аудитивные</w:t>
      </w:r>
      <w:proofErr w:type="spellEnd"/>
      <w:r w:rsidRPr="004619A6">
        <w:rPr>
          <w:rFonts w:ascii="Times New Roman" w:eastAsia="Times New Roman" w:hAnsi="Times New Roman"/>
          <w:bCs/>
          <w:color w:val="000000"/>
          <w:sz w:val="28"/>
          <w:szCs w:val="28"/>
          <w:lang w:eastAsia="ru-RU"/>
        </w:rPr>
        <w:t xml:space="preserve"> игры.</w:t>
      </w:r>
    </w:p>
    <w:p w14:paraId="2F3E0803"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Цели:</w:t>
      </w:r>
    </w:p>
    <w:p w14:paraId="79C62ACF" w14:textId="77777777" w:rsidR="004619A6" w:rsidRPr="004619A6" w:rsidRDefault="004619A6" w:rsidP="004619A6">
      <w:pPr>
        <w:numPr>
          <w:ilvl w:val="0"/>
          <w:numId w:val="28"/>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научить учащихся понимать смысл однократного высказывания;</w:t>
      </w:r>
    </w:p>
    <w:p w14:paraId="42655198" w14:textId="77777777" w:rsidR="004619A6" w:rsidRPr="004619A6" w:rsidRDefault="004619A6" w:rsidP="004619A6">
      <w:pPr>
        <w:numPr>
          <w:ilvl w:val="0"/>
          <w:numId w:val="28"/>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научить учащихся выделять главное в потоке информации;</w:t>
      </w:r>
    </w:p>
    <w:p w14:paraId="43F7FA94" w14:textId="77777777" w:rsidR="004619A6" w:rsidRPr="004619A6" w:rsidRDefault="004619A6" w:rsidP="004619A6">
      <w:pPr>
        <w:numPr>
          <w:ilvl w:val="0"/>
          <w:numId w:val="28"/>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развить слуховую память учащихся.</w:t>
      </w:r>
    </w:p>
    <w:p w14:paraId="1B54C8C0" w14:textId="77777777" w:rsidR="004619A6" w:rsidRPr="004619A6" w:rsidRDefault="004619A6" w:rsidP="004619A6">
      <w:pPr>
        <w:shd w:val="clear" w:color="auto" w:fill="FFFFFF"/>
        <w:spacing w:after="150" w:line="240" w:lineRule="auto"/>
        <w:jc w:val="center"/>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BINGO</w:t>
      </w:r>
    </w:p>
    <w:p w14:paraId="1EA61E15"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Цель игры – закрепление и контроль лексики по определенной теме. Заранее заготавливаются карточки на каждого ученика, например:</w:t>
      </w:r>
    </w:p>
    <w:p w14:paraId="65DCC52C"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Здание: названное слово нужно вычеркнуть. Когда вы вычеркните все слова 1-го ряда (2-го ряда, всей карточки и др.) крикните: “</w:t>
      </w:r>
      <w:proofErr w:type="spellStart"/>
      <w:r w:rsidRPr="004619A6">
        <w:rPr>
          <w:rFonts w:ascii="Times New Roman" w:eastAsia="Times New Roman" w:hAnsi="Times New Roman"/>
          <w:color w:val="000000"/>
          <w:sz w:val="28"/>
          <w:szCs w:val="28"/>
          <w:lang w:eastAsia="ru-RU"/>
        </w:rPr>
        <w:t>Bingo</w:t>
      </w:r>
      <w:proofErr w:type="spellEnd"/>
      <w:r w:rsidRPr="004619A6">
        <w:rPr>
          <w:rFonts w:ascii="Times New Roman" w:eastAsia="Times New Roman" w:hAnsi="Times New Roman"/>
          <w:color w:val="000000"/>
          <w:sz w:val="28"/>
          <w:szCs w:val="28"/>
          <w:lang w:eastAsia="ru-RU"/>
        </w:rPr>
        <w:t>!”</w:t>
      </w:r>
    </w:p>
    <w:p w14:paraId="61851601" w14:textId="77777777" w:rsidR="004619A6" w:rsidRPr="004619A6" w:rsidRDefault="004619A6" w:rsidP="004619A6">
      <w:pPr>
        <w:shd w:val="clear" w:color="auto" w:fill="FFFFFF"/>
        <w:spacing w:after="150" w:line="240" w:lineRule="auto"/>
        <w:jc w:val="center"/>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LET’S FLY</w:t>
      </w:r>
    </w:p>
    <w:p w14:paraId="49AA0937" w14:textId="77777777" w:rsidR="004619A6" w:rsidRPr="004619A6" w:rsidRDefault="004619A6" w:rsidP="004619A6">
      <w:pPr>
        <w:shd w:val="clear" w:color="auto" w:fill="FFFFFF"/>
        <w:spacing w:after="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Учитель (или кто-либо из детей) произносит: “</w:t>
      </w:r>
      <w:proofErr w:type="spellStart"/>
      <w:r w:rsidRPr="004619A6">
        <w:rPr>
          <w:rFonts w:ascii="Times New Roman" w:eastAsia="Times New Roman" w:hAnsi="Times New Roman"/>
          <w:color w:val="000000"/>
          <w:sz w:val="28"/>
          <w:szCs w:val="28"/>
          <w:lang w:eastAsia="ru-RU"/>
        </w:rPr>
        <w:t>Let’s</w:t>
      </w:r>
      <w:proofErr w:type="spellEnd"/>
      <w:r w:rsidRPr="004619A6">
        <w:rPr>
          <w:rFonts w:ascii="Times New Roman" w:eastAsia="Times New Roman" w:hAnsi="Times New Roman"/>
          <w:color w:val="000000"/>
          <w:sz w:val="28"/>
          <w:szCs w:val="28"/>
          <w:lang w:eastAsia="ru-RU"/>
        </w:rPr>
        <w:t xml:space="preserve"> </w:t>
      </w:r>
      <w:proofErr w:type="spellStart"/>
      <w:r w:rsidRPr="004619A6">
        <w:rPr>
          <w:rFonts w:ascii="Times New Roman" w:eastAsia="Times New Roman" w:hAnsi="Times New Roman"/>
          <w:color w:val="000000"/>
          <w:sz w:val="28"/>
          <w:szCs w:val="28"/>
          <w:lang w:eastAsia="ru-RU"/>
        </w:rPr>
        <w:t>fly</w:t>
      </w:r>
      <w:proofErr w:type="spellEnd"/>
      <w:r w:rsidRPr="004619A6">
        <w:rPr>
          <w:rFonts w:ascii="Times New Roman" w:eastAsia="Times New Roman" w:hAnsi="Times New Roman"/>
          <w:color w:val="000000"/>
          <w:sz w:val="28"/>
          <w:szCs w:val="28"/>
          <w:lang w:eastAsia="ru-RU"/>
        </w:rPr>
        <w:t xml:space="preserve">, </w:t>
      </w:r>
      <w:proofErr w:type="spellStart"/>
      <w:r w:rsidRPr="004619A6">
        <w:rPr>
          <w:rFonts w:ascii="Times New Roman" w:eastAsia="Times New Roman" w:hAnsi="Times New Roman"/>
          <w:color w:val="000000"/>
          <w:sz w:val="28"/>
          <w:szCs w:val="28"/>
          <w:lang w:eastAsia="ru-RU"/>
        </w:rPr>
        <w:t>fly</w:t>
      </w:r>
      <w:proofErr w:type="spellEnd"/>
      <w:r w:rsidRPr="004619A6">
        <w:rPr>
          <w:rFonts w:ascii="Times New Roman" w:eastAsia="Times New Roman" w:hAnsi="Times New Roman"/>
          <w:color w:val="000000"/>
          <w:sz w:val="28"/>
          <w:szCs w:val="28"/>
          <w:lang w:eastAsia="ru-RU"/>
        </w:rPr>
        <w:t xml:space="preserve">, </w:t>
      </w:r>
      <w:proofErr w:type="spellStart"/>
      <w:r w:rsidRPr="004619A6">
        <w:rPr>
          <w:rFonts w:ascii="Times New Roman" w:eastAsia="Times New Roman" w:hAnsi="Times New Roman"/>
          <w:color w:val="000000"/>
          <w:sz w:val="28"/>
          <w:szCs w:val="28"/>
          <w:lang w:eastAsia="ru-RU"/>
        </w:rPr>
        <w:t>fly</w:t>
      </w:r>
      <w:proofErr w:type="spellEnd"/>
      <w:r w:rsidRPr="004619A6">
        <w:rPr>
          <w:rFonts w:ascii="Times New Roman" w:eastAsia="Times New Roman" w:hAnsi="Times New Roman"/>
          <w:color w:val="000000"/>
          <w:sz w:val="28"/>
          <w:szCs w:val="28"/>
          <w:lang w:eastAsia="ru-RU"/>
        </w:rPr>
        <w:t xml:space="preserve">. </w:t>
      </w:r>
      <w:proofErr w:type="spellStart"/>
      <w:r w:rsidRPr="004619A6">
        <w:rPr>
          <w:rFonts w:ascii="Times New Roman" w:eastAsia="Times New Roman" w:hAnsi="Times New Roman"/>
          <w:color w:val="000000"/>
          <w:sz w:val="28"/>
          <w:szCs w:val="28"/>
          <w:lang w:eastAsia="ru-RU"/>
        </w:rPr>
        <w:t>Lips</w:t>
      </w:r>
      <w:proofErr w:type="spellEnd"/>
      <w:r w:rsidRPr="004619A6">
        <w:rPr>
          <w:rFonts w:ascii="Times New Roman" w:eastAsia="Times New Roman" w:hAnsi="Times New Roman"/>
          <w:color w:val="000000"/>
          <w:sz w:val="28"/>
          <w:szCs w:val="28"/>
          <w:lang w:eastAsia="ru-RU"/>
        </w:rPr>
        <w:t>”. Ребята изображают летящих птиц. Услышав слово “</w:t>
      </w:r>
      <w:proofErr w:type="spellStart"/>
      <w:r w:rsidRPr="004619A6">
        <w:rPr>
          <w:rFonts w:ascii="Times New Roman" w:eastAsia="Times New Roman" w:hAnsi="Times New Roman"/>
          <w:color w:val="000000"/>
          <w:sz w:val="28"/>
          <w:szCs w:val="28"/>
          <w:lang w:eastAsia="ru-RU"/>
        </w:rPr>
        <w:t>lips</w:t>
      </w:r>
      <w:proofErr w:type="spellEnd"/>
      <w:r w:rsidRPr="004619A6">
        <w:rPr>
          <w:rFonts w:ascii="Times New Roman" w:eastAsia="Times New Roman" w:hAnsi="Times New Roman"/>
          <w:color w:val="000000"/>
          <w:sz w:val="28"/>
          <w:szCs w:val="28"/>
          <w:lang w:eastAsia="ru-RU"/>
        </w:rPr>
        <w:t>”, они дотрагиваются до губ. Тот, кто допустил ошибку, не понял слова на слух, выбывает из игры.</w:t>
      </w:r>
    </w:p>
    <w:p w14:paraId="1B306F8E" w14:textId="77777777" w:rsidR="004619A6" w:rsidRPr="004619A6" w:rsidRDefault="004619A6" w:rsidP="004619A6">
      <w:pPr>
        <w:shd w:val="clear" w:color="auto" w:fill="FFFFFF"/>
        <w:spacing w:after="0" w:line="240" w:lineRule="auto"/>
        <w:rPr>
          <w:rFonts w:ascii="Times New Roman" w:eastAsia="Times New Roman" w:hAnsi="Times New Roman"/>
          <w:color w:val="000000"/>
          <w:sz w:val="28"/>
          <w:szCs w:val="28"/>
          <w:lang w:val="en-US" w:eastAsia="ru-RU"/>
        </w:rPr>
      </w:pPr>
      <w:r w:rsidRPr="004619A6">
        <w:rPr>
          <w:rFonts w:ascii="Times New Roman" w:eastAsia="Times New Roman" w:hAnsi="Times New Roman"/>
          <w:color w:val="000000"/>
          <w:sz w:val="28"/>
          <w:szCs w:val="28"/>
          <w:lang w:val="en-US" w:eastAsia="ru-RU"/>
        </w:rPr>
        <w:t>T.: Let’s fly, fly. Eyes.</w:t>
      </w:r>
    </w:p>
    <w:p w14:paraId="2C3455A2" w14:textId="77777777" w:rsidR="004619A6" w:rsidRPr="004619A6" w:rsidRDefault="004619A6" w:rsidP="004619A6">
      <w:pPr>
        <w:shd w:val="clear" w:color="auto" w:fill="FFFFFF"/>
        <w:spacing w:after="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val="en-US" w:eastAsia="ru-RU"/>
        </w:rPr>
        <w:t xml:space="preserve">Let’s fly, fly, fly. Face. </w:t>
      </w:r>
      <w:r w:rsidRPr="004619A6">
        <w:rPr>
          <w:rFonts w:ascii="Times New Roman" w:eastAsia="Times New Roman" w:hAnsi="Times New Roman"/>
          <w:color w:val="000000"/>
          <w:sz w:val="28"/>
          <w:szCs w:val="28"/>
          <w:lang w:eastAsia="ru-RU"/>
        </w:rPr>
        <w:t>И т.п.</w:t>
      </w:r>
    </w:p>
    <w:p w14:paraId="6EC5E06B"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bCs/>
          <w:color w:val="000000"/>
          <w:sz w:val="28"/>
          <w:szCs w:val="28"/>
          <w:lang w:eastAsia="ru-RU"/>
        </w:rPr>
        <w:t>V. Речевые игры.</w:t>
      </w:r>
    </w:p>
    <w:p w14:paraId="383F6E65"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Цели:</w:t>
      </w:r>
    </w:p>
    <w:p w14:paraId="747AE68A" w14:textId="77777777" w:rsidR="004619A6" w:rsidRPr="004619A6" w:rsidRDefault="004619A6" w:rsidP="004619A6">
      <w:pPr>
        <w:numPr>
          <w:ilvl w:val="0"/>
          <w:numId w:val="29"/>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научить учащихся умению выражать мысли в их логической последовательности;</w:t>
      </w:r>
    </w:p>
    <w:p w14:paraId="29EB31C6" w14:textId="77777777" w:rsidR="004619A6" w:rsidRPr="004619A6" w:rsidRDefault="004619A6" w:rsidP="004619A6">
      <w:pPr>
        <w:numPr>
          <w:ilvl w:val="0"/>
          <w:numId w:val="29"/>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lastRenderedPageBreak/>
        <w:t>научить учащихся практически и творчески применять полученные речевые навыки;</w:t>
      </w:r>
    </w:p>
    <w:p w14:paraId="3EE1334D" w14:textId="77777777" w:rsidR="004619A6" w:rsidRPr="004619A6" w:rsidRDefault="004619A6" w:rsidP="004619A6">
      <w:pPr>
        <w:numPr>
          <w:ilvl w:val="0"/>
          <w:numId w:val="29"/>
        </w:numPr>
        <w:shd w:val="clear" w:color="auto" w:fill="FFFFFF"/>
        <w:spacing w:after="0" w:line="343" w:lineRule="atLeast"/>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обучить учащихся речевой реакции в процессе коммуникации.</w:t>
      </w:r>
    </w:p>
    <w:p w14:paraId="6079D78E" w14:textId="77777777" w:rsidR="004619A6" w:rsidRPr="004619A6" w:rsidRDefault="004619A6" w:rsidP="004619A6">
      <w:pPr>
        <w:shd w:val="clear" w:color="auto" w:fill="FFFFFF"/>
        <w:spacing w:after="0" w:line="240" w:lineRule="auto"/>
        <w:jc w:val="center"/>
        <w:rPr>
          <w:rFonts w:ascii="Times New Roman" w:eastAsia="Times New Roman" w:hAnsi="Times New Roman"/>
          <w:color w:val="000000"/>
          <w:sz w:val="28"/>
          <w:szCs w:val="28"/>
          <w:lang w:val="en-US" w:eastAsia="ru-RU"/>
        </w:rPr>
      </w:pPr>
      <w:proofErr w:type="gramStart"/>
      <w:r w:rsidRPr="004619A6">
        <w:rPr>
          <w:rFonts w:ascii="Times New Roman" w:eastAsia="Times New Roman" w:hAnsi="Times New Roman"/>
          <w:color w:val="000000"/>
          <w:sz w:val="28"/>
          <w:szCs w:val="28"/>
          <w:lang w:val="en-US" w:eastAsia="ru-RU"/>
        </w:rPr>
        <w:t>WANT</w:t>
      </w:r>
      <w:proofErr w:type="gramEnd"/>
      <w:r w:rsidRPr="004619A6">
        <w:rPr>
          <w:rFonts w:ascii="Times New Roman" w:eastAsia="Times New Roman" w:hAnsi="Times New Roman"/>
          <w:color w:val="000000"/>
          <w:sz w:val="28"/>
          <w:szCs w:val="28"/>
          <w:lang w:val="en-US" w:eastAsia="ru-RU"/>
        </w:rPr>
        <w:t xml:space="preserve"> CAN I SEE?</w:t>
      </w:r>
    </w:p>
    <w:p w14:paraId="3D4F4079" w14:textId="77777777" w:rsidR="004619A6" w:rsidRPr="004619A6" w:rsidRDefault="004619A6" w:rsidP="004619A6">
      <w:pPr>
        <w:shd w:val="clear" w:color="auto" w:fill="FFFFFF"/>
        <w:spacing w:after="0" w:line="240" w:lineRule="auto"/>
        <w:rPr>
          <w:rFonts w:ascii="Times New Roman" w:eastAsia="Times New Roman" w:hAnsi="Times New Roman"/>
          <w:color w:val="000000"/>
          <w:sz w:val="28"/>
          <w:szCs w:val="28"/>
          <w:lang w:val="en-US" w:eastAsia="ru-RU"/>
        </w:rPr>
      </w:pPr>
      <w:r w:rsidRPr="004619A6">
        <w:rPr>
          <w:rFonts w:ascii="Times New Roman" w:eastAsia="Times New Roman" w:hAnsi="Times New Roman"/>
          <w:color w:val="000000"/>
          <w:sz w:val="28"/>
          <w:szCs w:val="28"/>
          <w:lang w:eastAsia="ru-RU"/>
        </w:rPr>
        <w:t>Учитель</w:t>
      </w:r>
      <w:r w:rsidRPr="004619A6">
        <w:rPr>
          <w:rFonts w:ascii="Times New Roman" w:eastAsia="Times New Roman" w:hAnsi="Times New Roman"/>
          <w:color w:val="000000"/>
          <w:sz w:val="28"/>
          <w:szCs w:val="28"/>
          <w:lang w:val="en-US" w:eastAsia="ru-RU"/>
        </w:rPr>
        <w:t>: What can you see in the park? (room, cupboard, bag, etc.)</w:t>
      </w:r>
    </w:p>
    <w:p w14:paraId="24692C4A" w14:textId="77777777" w:rsidR="004619A6" w:rsidRPr="004619A6" w:rsidRDefault="004619A6" w:rsidP="004619A6">
      <w:pPr>
        <w:shd w:val="clear" w:color="auto" w:fill="FFFFFF"/>
        <w:spacing w:after="0" w:line="240" w:lineRule="auto"/>
        <w:rPr>
          <w:rFonts w:ascii="Times New Roman" w:eastAsia="Times New Roman" w:hAnsi="Times New Roman"/>
          <w:color w:val="000000"/>
          <w:sz w:val="28"/>
          <w:szCs w:val="28"/>
          <w:lang w:val="en-US" w:eastAsia="ru-RU"/>
        </w:rPr>
      </w:pPr>
      <w:r w:rsidRPr="004619A6">
        <w:rPr>
          <w:rFonts w:ascii="Times New Roman" w:eastAsia="Times New Roman" w:hAnsi="Times New Roman"/>
          <w:color w:val="000000"/>
          <w:sz w:val="28"/>
          <w:szCs w:val="28"/>
          <w:lang w:eastAsia="ru-RU"/>
        </w:rPr>
        <w:t>Учащийся</w:t>
      </w:r>
      <w:r w:rsidRPr="004619A6">
        <w:rPr>
          <w:rFonts w:ascii="Times New Roman" w:eastAsia="Times New Roman" w:hAnsi="Times New Roman"/>
          <w:color w:val="000000"/>
          <w:sz w:val="28"/>
          <w:szCs w:val="28"/>
          <w:lang w:val="en-US" w:eastAsia="ru-RU"/>
        </w:rPr>
        <w:t>: I can see trees, benches, people, many birds…</w:t>
      </w:r>
    </w:p>
    <w:p w14:paraId="71D4CD8D" w14:textId="77777777" w:rsidR="004619A6" w:rsidRPr="004619A6" w:rsidRDefault="004619A6" w:rsidP="004619A6">
      <w:pPr>
        <w:shd w:val="clear" w:color="auto" w:fill="FFFFFF"/>
        <w:spacing w:after="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Усложнением игры является описание картинок, начиная с простых и постепенно усложняя их сюжет.</w:t>
      </w:r>
    </w:p>
    <w:p w14:paraId="0BDE7CAF" w14:textId="77777777" w:rsidR="004619A6" w:rsidRPr="004619A6" w:rsidRDefault="004619A6" w:rsidP="004619A6">
      <w:pPr>
        <w:shd w:val="clear" w:color="auto" w:fill="FFFFFF"/>
        <w:spacing w:after="0" w:line="240" w:lineRule="auto"/>
        <w:rPr>
          <w:rFonts w:ascii="Times New Roman" w:eastAsia="Times New Roman" w:hAnsi="Times New Roman"/>
          <w:color w:val="000000"/>
          <w:sz w:val="28"/>
          <w:szCs w:val="28"/>
          <w:lang w:val="en-US" w:eastAsia="ru-RU"/>
        </w:rPr>
      </w:pPr>
      <w:r w:rsidRPr="004619A6">
        <w:rPr>
          <w:rFonts w:ascii="Times New Roman" w:eastAsia="Times New Roman" w:hAnsi="Times New Roman"/>
          <w:color w:val="000000"/>
          <w:sz w:val="28"/>
          <w:szCs w:val="28"/>
          <w:lang w:eastAsia="ru-RU"/>
        </w:rPr>
        <w:t>Учитель</w:t>
      </w:r>
      <w:r w:rsidRPr="004619A6">
        <w:rPr>
          <w:rFonts w:ascii="Times New Roman" w:eastAsia="Times New Roman" w:hAnsi="Times New Roman"/>
          <w:color w:val="000000"/>
          <w:sz w:val="28"/>
          <w:szCs w:val="28"/>
          <w:lang w:val="en-US" w:eastAsia="ru-RU"/>
        </w:rPr>
        <w:t xml:space="preserve">: What can you see in the </w:t>
      </w:r>
    </w:p>
    <w:p w14:paraId="7161ECC2"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Таким образом, игры в учебном процессе обладают большими возможностями для дальнейшего формирования и активизации у обучающихся умений и навыков творческой мыслительной, познавательной деятельности. Игра – путь детей к познанию мира, в котором они живут, и который они призваны изменить.</w:t>
      </w:r>
    </w:p>
    <w:p w14:paraId="54C4CE9A" w14:textId="77777777" w:rsidR="004619A6" w:rsidRPr="004619A6" w:rsidRDefault="004619A6" w:rsidP="004619A6">
      <w:pPr>
        <w:shd w:val="clear" w:color="auto" w:fill="FFFFFF"/>
        <w:spacing w:after="150" w:line="240" w:lineRule="auto"/>
        <w:rPr>
          <w:rFonts w:ascii="Times New Roman" w:eastAsia="Times New Roman" w:hAnsi="Times New Roman"/>
          <w:color w:val="000000"/>
          <w:sz w:val="28"/>
          <w:szCs w:val="28"/>
          <w:lang w:eastAsia="ru-RU"/>
        </w:rPr>
      </w:pPr>
    </w:p>
    <w:p w14:paraId="1D36DB2A" w14:textId="77777777" w:rsidR="004619A6" w:rsidRPr="004619A6" w:rsidRDefault="004619A6" w:rsidP="0020286C">
      <w:pPr>
        <w:spacing w:before="100" w:beforeAutospacing="1" w:after="100" w:afterAutospacing="1" w:line="240" w:lineRule="atLeast"/>
        <w:jc w:val="both"/>
        <w:rPr>
          <w:rFonts w:ascii="Times New Roman" w:eastAsia="Times New Roman" w:hAnsi="Times New Roman"/>
          <w:color w:val="000000"/>
          <w:sz w:val="28"/>
          <w:szCs w:val="28"/>
          <w:lang w:eastAsia="ru-RU"/>
        </w:rPr>
      </w:pPr>
    </w:p>
    <w:p w14:paraId="5C829F57" w14:textId="77777777" w:rsidR="0020286C" w:rsidRPr="004619A6" w:rsidRDefault="0020286C" w:rsidP="0020286C">
      <w:pPr>
        <w:spacing w:before="100" w:beforeAutospacing="1" w:after="100" w:afterAutospacing="1" w:line="240" w:lineRule="atLeast"/>
        <w:jc w:val="both"/>
        <w:rPr>
          <w:rFonts w:ascii="Times New Roman" w:eastAsia="Times New Roman" w:hAnsi="Times New Roman"/>
          <w:color w:val="000000"/>
          <w:sz w:val="28"/>
          <w:szCs w:val="28"/>
          <w:lang w:eastAsia="ru-RU"/>
        </w:rPr>
      </w:pPr>
    </w:p>
    <w:p w14:paraId="1A27B894" w14:textId="77777777" w:rsidR="0020286C" w:rsidRPr="004619A6" w:rsidRDefault="0020286C" w:rsidP="0020286C">
      <w:pPr>
        <w:spacing w:before="100" w:beforeAutospacing="1" w:after="100" w:afterAutospacing="1" w:line="240" w:lineRule="atLeast"/>
        <w:jc w:val="both"/>
        <w:rPr>
          <w:rFonts w:ascii="Times New Roman" w:eastAsia="Times New Roman" w:hAnsi="Times New Roman"/>
          <w:color w:val="000000"/>
          <w:sz w:val="28"/>
          <w:szCs w:val="28"/>
          <w:lang w:eastAsia="ru-RU"/>
        </w:rPr>
      </w:pPr>
    </w:p>
    <w:p w14:paraId="00E0D5CB" w14:textId="77777777" w:rsidR="0020286C" w:rsidRPr="004619A6" w:rsidRDefault="0020286C" w:rsidP="0020286C">
      <w:pPr>
        <w:jc w:val="both"/>
        <w:rPr>
          <w:rFonts w:ascii="Times New Roman" w:eastAsia="Times New Roman" w:hAnsi="Times New Roman"/>
          <w:color w:val="000000"/>
          <w:sz w:val="28"/>
          <w:szCs w:val="28"/>
          <w:lang w:eastAsia="ru-RU"/>
        </w:rPr>
      </w:pPr>
    </w:p>
    <w:p w14:paraId="4C767FEC" w14:textId="77777777" w:rsidR="0020286C" w:rsidRPr="004619A6" w:rsidRDefault="0020286C" w:rsidP="0020286C">
      <w:pPr>
        <w:jc w:val="both"/>
        <w:rPr>
          <w:rFonts w:ascii="Times New Roman" w:eastAsia="Times New Roman" w:hAnsi="Times New Roman"/>
          <w:color w:val="000000"/>
          <w:sz w:val="28"/>
          <w:szCs w:val="28"/>
          <w:lang w:eastAsia="ru-RU"/>
        </w:rPr>
      </w:pPr>
    </w:p>
    <w:p w14:paraId="79165CE5" w14:textId="77777777" w:rsidR="0020286C" w:rsidRPr="004619A6" w:rsidRDefault="0020286C" w:rsidP="0020286C">
      <w:pPr>
        <w:jc w:val="both"/>
        <w:rPr>
          <w:rFonts w:ascii="Times New Roman" w:eastAsia="Times New Roman" w:hAnsi="Times New Roman"/>
          <w:color w:val="000000"/>
          <w:sz w:val="28"/>
          <w:szCs w:val="28"/>
          <w:lang w:eastAsia="ru-RU"/>
        </w:rPr>
      </w:pPr>
      <w:r w:rsidRPr="004619A6">
        <w:rPr>
          <w:rFonts w:ascii="Times New Roman" w:eastAsia="Times New Roman" w:hAnsi="Times New Roman"/>
          <w:color w:val="000000"/>
          <w:sz w:val="28"/>
          <w:szCs w:val="28"/>
          <w:lang w:eastAsia="ru-RU"/>
        </w:rPr>
        <w:t>   </w:t>
      </w:r>
    </w:p>
    <w:p w14:paraId="69F6B287" w14:textId="77777777" w:rsidR="009235EC" w:rsidRPr="004619A6" w:rsidRDefault="009235EC" w:rsidP="00DF35F5">
      <w:pPr>
        <w:ind w:right="991"/>
        <w:rPr>
          <w:rFonts w:ascii="Times New Roman" w:hAnsi="Times New Roman"/>
          <w:sz w:val="28"/>
          <w:szCs w:val="28"/>
        </w:rPr>
      </w:pPr>
    </w:p>
    <w:sectPr w:rsidR="009235EC" w:rsidRPr="004619A6" w:rsidSect="00B5342F">
      <w:pgSz w:w="11906" w:h="16838"/>
      <w:pgMar w:top="1134" w:right="850" w:bottom="1134" w:left="1701"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E4908"/>
    <w:multiLevelType w:val="multilevel"/>
    <w:tmpl w:val="06623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E0C06"/>
    <w:multiLevelType w:val="multilevel"/>
    <w:tmpl w:val="D8CA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3B4D94"/>
    <w:multiLevelType w:val="multilevel"/>
    <w:tmpl w:val="D856D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2333F"/>
    <w:multiLevelType w:val="multilevel"/>
    <w:tmpl w:val="4B8CD0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7213B8"/>
    <w:multiLevelType w:val="multilevel"/>
    <w:tmpl w:val="66A2B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F84010"/>
    <w:multiLevelType w:val="multilevel"/>
    <w:tmpl w:val="AE881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E157C"/>
    <w:multiLevelType w:val="multilevel"/>
    <w:tmpl w:val="CC325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10236E"/>
    <w:multiLevelType w:val="multilevel"/>
    <w:tmpl w:val="CAF6EC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590285"/>
    <w:multiLevelType w:val="multilevel"/>
    <w:tmpl w:val="B7781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907752"/>
    <w:multiLevelType w:val="multilevel"/>
    <w:tmpl w:val="97644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3560F3"/>
    <w:multiLevelType w:val="multilevel"/>
    <w:tmpl w:val="16B0D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3A636E"/>
    <w:multiLevelType w:val="multilevel"/>
    <w:tmpl w:val="5D1A4A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340F55"/>
    <w:multiLevelType w:val="multilevel"/>
    <w:tmpl w:val="C426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1B6E1B"/>
    <w:multiLevelType w:val="multilevel"/>
    <w:tmpl w:val="AF942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317596"/>
    <w:multiLevelType w:val="multilevel"/>
    <w:tmpl w:val="BED0B3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4F6262"/>
    <w:multiLevelType w:val="multilevel"/>
    <w:tmpl w:val="31F02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853957"/>
    <w:multiLevelType w:val="multilevel"/>
    <w:tmpl w:val="E7A647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6D290D"/>
    <w:multiLevelType w:val="multilevel"/>
    <w:tmpl w:val="2B944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A43856"/>
    <w:multiLevelType w:val="multilevel"/>
    <w:tmpl w:val="172A1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FA16CA"/>
    <w:multiLevelType w:val="multilevel"/>
    <w:tmpl w:val="E9EE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4D45B1"/>
    <w:multiLevelType w:val="multilevel"/>
    <w:tmpl w:val="9A74CA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666C85"/>
    <w:multiLevelType w:val="multilevel"/>
    <w:tmpl w:val="D5B4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EB5194"/>
    <w:multiLevelType w:val="multilevel"/>
    <w:tmpl w:val="9CAE5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2A6541"/>
    <w:multiLevelType w:val="multilevel"/>
    <w:tmpl w:val="733A0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176BA4"/>
    <w:multiLevelType w:val="multilevel"/>
    <w:tmpl w:val="A156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497527"/>
    <w:multiLevelType w:val="multilevel"/>
    <w:tmpl w:val="75968A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24068C"/>
    <w:multiLevelType w:val="multilevel"/>
    <w:tmpl w:val="CE8C6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864059"/>
    <w:multiLevelType w:val="multilevel"/>
    <w:tmpl w:val="D59C5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3278AB"/>
    <w:multiLevelType w:val="multilevel"/>
    <w:tmpl w:val="251278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6551235">
    <w:abstractNumId w:val="25"/>
  </w:num>
  <w:num w:numId="2" w16cid:durableId="1142649972">
    <w:abstractNumId w:val="23"/>
  </w:num>
  <w:num w:numId="3" w16cid:durableId="1846743557">
    <w:abstractNumId w:val="0"/>
  </w:num>
  <w:num w:numId="4" w16cid:durableId="1666010546">
    <w:abstractNumId w:val="9"/>
  </w:num>
  <w:num w:numId="5" w16cid:durableId="1790515425">
    <w:abstractNumId w:val="24"/>
  </w:num>
  <w:num w:numId="6" w16cid:durableId="569922611">
    <w:abstractNumId w:val="18"/>
  </w:num>
  <w:num w:numId="7" w16cid:durableId="677585209">
    <w:abstractNumId w:val="13"/>
  </w:num>
  <w:num w:numId="8" w16cid:durableId="1859612063">
    <w:abstractNumId w:val="17"/>
  </w:num>
  <w:num w:numId="9" w16cid:durableId="863372369">
    <w:abstractNumId w:val="16"/>
  </w:num>
  <w:num w:numId="10" w16cid:durableId="1726103024">
    <w:abstractNumId w:val="20"/>
  </w:num>
  <w:num w:numId="11" w16cid:durableId="774902824">
    <w:abstractNumId w:val="3"/>
  </w:num>
  <w:num w:numId="12" w16cid:durableId="1426608798">
    <w:abstractNumId w:val="28"/>
  </w:num>
  <w:num w:numId="13" w16cid:durableId="730882573">
    <w:abstractNumId w:val="14"/>
  </w:num>
  <w:num w:numId="14" w16cid:durableId="1836335522">
    <w:abstractNumId w:val="11"/>
  </w:num>
  <w:num w:numId="15" w16cid:durableId="1971857813">
    <w:abstractNumId w:val="7"/>
  </w:num>
  <w:num w:numId="16" w16cid:durableId="221252079">
    <w:abstractNumId w:val="4"/>
  </w:num>
  <w:num w:numId="17" w16cid:durableId="1807043423">
    <w:abstractNumId w:val="15"/>
  </w:num>
  <w:num w:numId="18" w16cid:durableId="393312002">
    <w:abstractNumId w:val="21"/>
  </w:num>
  <w:num w:numId="19" w16cid:durableId="904098930">
    <w:abstractNumId w:val="22"/>
  </w:num>
  <w:num w:numId="20" w16cid:durableId="1668558323">
    <w:abstractNumId w:val="19"/>
  </w:num>
  <w:num w:numId="21" w16cid:durableId="34354107">
    <w:abstractNumId w:val="1"/>
  </w:num>
  <w:num w:numId="22" w16cid:durableId="1837186427">
    <w:abstractNumId w:val="26"/>
  </w:num>
  <w:num w:numId="23" w16cid:durableId="1299725148">
    <w:abstractNumId w:val="10"/>
  </w:num>
  <w:num w:numId="24" w16cid:durableId="1633099987">
    <w:abstractNumId w:val="6"/>
  </w:num>
  <w:num w:numId="25" w16cid:durableId="1957368107">
    <w:abstractNumId w:val="2"/>
  </w:num>
  <w:num w:numId="26" w16cid:durableId="1032533812">
    <w:abstractNumId w:val="8"/>
  </w:num>
  <w:num w:numId="27" w16cid:durableId="1033580352">
    <w:abstractNumId w:val="5"/>
  </w:num>
  <w:num w:numId="28" w16cid:durableId="261183637">
    <w:abstractNumId w:val="12"/>
  </w:num>
  <w:num w:numId="29" w16cid:durableId="27409831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286C"/>
    <w:rsid w:val="0020286C"/>
    <w:rsid w:val="004619A6"/>
    <w:rsid w:val="004F6D5B"/>
    <w:rsid w:val="009235EC"/>
    <w:rsid w:val="00A550D6"/>
    <w:rsid w:val="00B5342F"/>
    <w:rsid w:val="00BA5A56"/>
    <w:rsid w:val="00BA7379"/>
    <w:rsid w:val="00C21E38"/>
    <w:rsid w:val="00C57E8D"/>
    <w:rsid w:val="00D840F7"/>
    <w:rsid w:val="00DF35F5"/>
    <w:rsid w:val="00ED0425"/>
    <w:rsid w:val="00F525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83CF5"/>
  <w15:docId w15:val="{40DEFBC8-8CB2-48FC-A9AE-E7A583BE0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86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C21E3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C21E38"/>
  </w:style>
  <w:style w:type="paragraph" w:customStyle="1" w:styleId="c1">
    <w:name w:val="c1"/>
    <w:basedOn w:val="a"/>
    <w:rsid w:val="00C21E3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9">
    <w:name w:val="c39"/>
    <w:basedOn w:val="a"/>
    <w:rsid w:val="00C21E3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0">
    <w:name w:val="c20"/>
    <w:basedOn w:val="a"/>
    <w:rsid w:val="00C21E3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2">
    <w:name w:val="c22"/>
    <w:basedOn w:val="a"/>
    <w:rsid w:val="00C21E3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rsid w:val="00C21E38"/>
  </w:style>
  <w:style w:type="character" w:customStyle="1" w:styleId="c9">
    <w:name w:val="c9"/>
    <w:basedOn w:val="a0"/>
    <w:rsid w:val="00C21E38"/>
  </w:style>
  <w:style w:type="paragraph" w:customStyle="1" w:styleId="c15">
    <w:name w:val="c15"/>
    <w:basedOn w:val="a"/>
    <w:rsid w:val="00C21E3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C21E38"/>
  </w:style>
  <w:style w:type="paragraph" w:customStyle="1" w:styleId="c24">
    <w:name w:val="c24"/>
    <w:basedOn w:val="a"/>
    <w:rsid w:val="00C21E3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4">
    <w:name w:val="c14"/>
    <w:basedOn w:val="a"/>
    <w:rsid w:val="00C21E38"/>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Balloon Text"/>
    <w:basedOn w:val="a"/>
    <w:link w:val="a4"/>
    <w:uiPriority w:val="99"/>
    <w:semiHidden/>
    <w:unhideWhenUsed/>
    <w:rsid w:val="00A550D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50D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651118">
      <w:bodyDiv w:val="1"/>
      <w:marLeft w:val="0"/>
      <w:marRight w:val="0"/>
      <w:marTop w:val="0"/>
      <w:marBottom w:val="0"/>
      <w:divBdr>
        <w:top w:val="none" w:sz="0" w:space="0" w:color="auto"/>
        <w:left w:val="none" w:sz="0" w:space="0" w:color="auto"/>
        <w:bottom w:val="none" w:sz="0" w:space="0" w:color="auto"/>
        <w:right w:val="none" w:sz="0" w:space="0" w:color="auto"/>
      </w:divBdr>
    </w:div>
    <w:div w:id="203241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2542</Words>
  <Characters>14496</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стежко</dc:creator>
  <cp:lastModifiedBy>Пользователь</cp:lastModifiedBy>
  <cp:revision>7</cp:revision>
  <cp:lastPrinted>2024-03-25T09:08:00Z</cp:lastPrinted>
  <dcterms:created xsi:type="dcterms:W3CDTF">2014-11-09T13:22:00Z</dcterms:created>
  <dcterms:modified xsi:type="dcterms:W3CDTF">2024-03-27T10:48:00Z</dcterms:modified>
</cp:coreProperties>
</file>